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84" w:rsidRDefault="00374B84" w:rsidP="00374B84">
      <w:pPr>
        <w:jc w:val="center"/>
        <w:rPr>
          <w:rFonts w:ascii="BookAntiqua-Bold" w:hAnsi="BookAntiqua-Bold"/>
          <w:b/>
          <w:snapToGrid w:val="0"/>
          <w:sz w:val="24"/>
        </w:rPr>
      </w:pPr>
      <w:r>
        <w:rPr>
          <w:rFonts w:ascii="BookAntiqua-Bold" w:hAnsi="BookAntiqua-Bold"/>
          <w:b/>
          <w:snapToGrid w:val="0"/>
          <w:sz w:val="24"/>
        </w:rPr>
        <w:t>R E G U L A M I N</w:t>
      </w:r>
    </w:p>
    <w:p w:rsidR="00374B84" w:rsidRDefault="00374B84" w:rsidP="00374B84">
      <w:pPr>
        <w:jc w:val="center"/>
        <w:rPr>
          <w:rFonts w:ascii="BookAntiqua-Bold" w:hAnsi="BookAntiqua-Bold"/>
          <w:b/>
          <w:snapToGrid w:val="0"/>
          <w:sz w:val="22"/>
        </w:rPr>
      </w:pPr>
      <w:r>
        <w:rPr>
          <w:rFonts w:ascii="BookAntiqua-Bold" w:hAnsi="BookAntiqua-Bold"/>
          <w:b/>
          <w:snapToGrid w:val="0"/>
          <w:sz w:val="22"/>
        </w:rPr>
        <w:t>XXX</w:t>
      </w:r>
      <w:r w:rsidR="00FF01DB">
        <w:rPr>
          <w:rFonts w:ascii="BookAntiqua-Bold" w:hAnsi="BookAntiqua-Bold"/>
          <w:b/>
          <w:snapToGrid w:val="0"/>
          <w:sz w:val="22"/>
        </w:rPr>
        <w:t>IX</w:t>
      </w:r>
      <w:r>
        <w:rPr>
          <w:rFonts w:ascii="BookAntiqua-Bold" w:hAnsi="BookAntiqua-Bold"/>
          <w:b/>
          <w:snapToGrid w:val="0"/>
          <w:sz w:val="22"/>
        </w:rPr>
        <w:t xml:space="preserve"> OGÓLNOPOLSKIEGO FESTIWALU</w:t>
      </w:r>
    </w:p>
    <w:p w:rsidR="00374B84" w:rsidRDefault="00374B84" w:rsidP="00374B84">
      <w:pPr>
        <w:jc w:val="center"/>
        <w:rPr>
          <w:rFonts w:ascii="BookAntiqua-Bold" w:hAnsi="BookAntiqua-Bold"/>
          <w:b/>
          <w:snapToGrid w:val="0"/>
          <w:sz w:val="22"/>
        </w:rPr>
      </w:pPr>
      <w:r>
        <w:rPr>
          <w:rFonts w:ascii="BookAntiqua-Bold" w:hAnsi="BookAntiqua-Bold"/>
          <w:b/>
          <w:snapToGrid w:val="0"/>
          <w:sz w:val="22"/>
        </w:rPr>
        <w:t>ZESPOŁÓW MUZYKI DAWNEJ</w:t>
      </w:r>
    </w:p>
    <w:p w:rsidR="00374B84" w:rsidRDefault="00374B84" w:rsidP="00374B84">
      <w:pPr>
        <w:jc w:val="center"/>
        <w:rPr>
          <w:rFonts w:ascii="BookAntiqua-Bold" w:hAnsi="BookAntiqua-Bold"/>
          <w:b/>
          <w:snapToGrid w:val="0"/>
          <w:sz w:val="22"/>
        </w:rPr>
      </w:pPr>
      <w:r>
        <w:rPr>
          <w:rFonts w:ascii="BookAntiqua-Bold" w:hAnsi="BookAntiqua-Bold"/>
          <w:b/>
          <w:snapToGrid w:val="0"/>
          <w:sz w:val="22"/>
        </w:rPr>
        <w:t>„SCHOLA CANTORUM”</w:t>
      </w:r>
    </w:p>
    <w:p w:rsidR="00374B84" w:rsidRDefault="00FF01DB" w:rsidP="00374B84">
      <w:pPr>
        <w:jc w:val="center"/>
        <w:rPr>
          <w:rFonts w:ascii="BookAntiqua-Bold" w:hAnsi="BookAntiqua-Bold"/>
          <w:b/>
          <w:snapToGrid w:val="0"/>
          <w:sz w:val="22"/>
        </w:rPr>
      </w:pPr>
      <w:r>
        <w:rPr>
          <w:rFonts w:ascii="BookAntiqua-Bold" w:hAnsi="BookAntiqua-Bold"/>
          <w:b/>
          <w:snapToGrid w:val="0"/>
          <w:sz w:val="22"/>
        </w:rPr>
        <w:t>Kalisz 2017</w:t>
      </w:r>
    </w:p>
    <w:p w:rsidR="00374B84" w:rsidRDefault="00FF01DB" w:rsidP="00374B84">
      <w:pPr>
        <w:jc w:val="center"/>
        <w:rPr>
          <w:rFonts w:ascii="BookAntiqua" w:hAnsi="BookAntiqua"/>
          <w:snapToGrid w:val="0"/>
          <w:color w:val="000000"/>
          <w:sz w:val="22"/>
        </w:rPr>
      </w:pPr>
      <w:r>
        <w:rPr>
          <w:rFonts w:ascii="BookAntiqua" w:hAnsi="BookAntiqua"/>
          <w:snapToGrid w:val="0"/>
          <w:color w:val="000000"/>
          <w:sz w:val="22"/>
        </w:rPr>
        <w:t>07 – 12 lutego 2017</w:t>
      </w:r>
      <w:r w:rsidR="00374B84">
        <w:rPr>
          <w:rFonts w:ascii="BookAntiqua" w:hAnsi="BookAntiqua"/>
          <w:snapToGrid w:val="0"/>
          <w:color w:val="000000"/>
          <w:sz w:val="22"/>
        </w:rPr>
        <w:t xml:space="preserve"> r.</w:t>
      </w:r>
    </w:p>
    <w:p w:rsidR="00374B84" w:rsidRDefault="00374B84" w:rsidP="00374B84">
      <w:pPr>
        <w:rPr>
          <w:rFonts w:ascii="BookAntiqua" w:hAnsi="BookAntiqua"/>
          <w:snapToGrid w:val="0"/>
          <w:sz w:val="22"/>
        </w:rPr>
      </w:pPr>
    </w:p>
    <w:p w:rsidR="00374B84" w:rsidRDefault="00374B84" w:rsidP="00374B84">
      <w:pPr>
        <w:rPr>
          <w:rFonts w:ascii="BookAntiqua" w:hAnsi="BookAntiqua"/>
          <w:snapToGrid w:val="0"/>
          <w:sz w:val="22"/>
        </w:rPr>
      </w:pPr>
    </w:p>
    <w:p w:rsidR="00374B84" w:rsidRDefault="00374B84" w:rsidP="00374B84">
      <w:pPr>
        <w:rPr>
          <w:rFonts w:ascii="BookAntiqua" w:hAnsi="BookAntiqua"/>
          <w:snapToGrid w:val="0"/>
          <w:sz w:val="22"/>
        </w:rPr>
      </w:pPr>
    </w:p>
    <w:p w:rsidR="00374B84" w:rsidRDefault="00374B84" w:rsidP="00374B84">
      <w:pPr>
        <w:rPr>
          <w:rFonts w:ascii="BookAntiqua-BoldItalic" w:hAnsi="BookAntiqua-BoldItalic"/>
          <w:b/>
          <w:i/>
          <w:snapToGrid w:val="0"/>
        </w:rPr>
      </w:pPr>
      <w:r>
        <w:rPr>
          <w:rFonts w:ascii="BookAntiqua-BoldItalic" w:hAnsi="BookAntiqua-BoldItalic"/>
          <w:b/>
          <w:i/>
          <w:snapToGrid w:val="0"/>
        </w:rPr>
        <w:t>Organizatorzy:</w:t>
      </w:r>
    </w:p>
    <w:p w:rsidR="00374B84" w:rsidRDefault="00374B84" w:rsidP="00374B84">
      <w:pPr>
        <w:rPr>
          <w:rFonts w:ascii="BookAntiqua-Bold" w:hAnsi="BookAntiqua-Bold"/>
          <w:b/>
          <w:snapToGrid w:val="0"/>
        </w:rPr>
      </w:pPr>
      <w:bookmarkStart w:id="0" w:name="_GoBack"/>
      <w:bookmarkEnd w:id="0"/>
      <w:r>
        <w:rPr>
          <w:rFonts w:ascii="BookAntiqua-Bold" w:hAnsi="BookAntiqua-Bold"/>
          <w:b/>
          <w:snapToGrid w:val="0"/>
        </w:rPr>
        <w:t>Kaliskie Stowarzyszenie Edukacji Kulturalnej Dzieci i Młodzieży „</w:t>
      </w:r>
      <w:proofErr w:type="spellStart"/>
      <w:r>
        <w:rPr>
          <w:rFonts w:ascii="BookAntiqua-Bold" w:hAnsi="BookAntiqua-Bold"/>
          <w:b/>
          <w:snapToGrid w:val="0"/>
        </w:rPr>
        <w:t>Schola</w:t>
      </w:r>
      <w:proofErr w:type="spellEnd"/>
      <w:r>
        <w:rPr>
          <w:rFonts w:ascii="BookAntiqua-Bold" w:hAnsi="BookAntiqua-Bold"/>
          <w:b/>
          <w:snapToGrid w:val="0"/>
        </w:rPr>
        <w:t xml:space="preserve"> </w:t>
      </w:r>
      <w:proofErr w:type="spellStart"/>
      <w:r>
        <w:rPr>
          <w:rFonts w:ascii="BookAntiqua-Bold" w:hAnsi="BookAntiqua-Bold"/>
          <w:b/>
          <w:snapToGrid w:val="0"/>
        </w:rPr>
        <w:t>Cantorum</w:t>
      </w:r>
      <w:proofErr w:type="spellEnd"/>
      <w:r>
        <w:rPr>
          <w:rFonts w:ascii="BookAntiqua-Bold" w:hAnsi="BookAntiqua-Bold"/>
          <w:b/>
          <w:snapToGrid w:val="0"/>
        </w:rPr>
        <w:t>” w Kaliszu</w:t>
      </w:r>
    </w:p>
    <w:p w:rsidR="00374B84" w:rsidRDefault="00374B84" w:rsidP="00374B84">
      <w:pPr>
        <w:rPr>
          <w:rFonts w:ascii="BookAntiqua-Bold" w:hAnsi="BookAntiqua-Bold"/>
          <w:b/>
          <w:snapToGrid w:val="0"/>
        </w:rPr>
      </w:pPr>
    </w:p>
    <w:p w:rsidR="00374B84" w:rsidRDefault="00374B84" w:rsidP="00374B84">
      <w:pPr>
        <w:rPr>
          <w:rFonts w:ascii="BookAntiqua-BoldItalic" w:hAnsi="BookAntiqua-BoldItalic"/>
          <w:b/>
          <w:i/>
          <w:snapToGrid w:val="0"/>
        </w:rPr>
      </w:pPr>
      <w:r>
        <w:rPr>
          <w:rFonts w:ascii="BookAntiqua-BoldItalic" w:hAnsi="BookAntiqua-BoldItalic"/>
          <w:b/>
          <w:i/>
          <w:snapToGrid w:val="0"/>
        </w:rPr>
        <w:t>Współorganizatorzy:</w:t>
      </w:r>
    </w:p>
    <w:p w:rsidR="00374B84" w:rsidRDefault="00374B84" w:rsidP="00374B8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Młodzieżowy Dom Kultury im. Władysława Broniewskiego w Kaliszu</w:t>
      </w:r>
    </w:p>
    <w:p w:rsidR="00374B84" w:rsidRDefault="00374B84" w:rsidP="00374B8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Centrum Kultury i Sztuki w Kaliszu</w:t>
      </w:r>
    </w:p>
    <w:p w:rsidR="00374B84" w:rsidRDefault="00374B84" w:rsidP="00374B8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Państwowa Szkoła Muzyczna I </w:t>
      </w:r>
      <w:proofErr w:type="spellStart"/>
      <w:r>
        <w:rPr>
          <w:rFonts w:ascii="BookAntiqua" w:hAnsi="BookAntiqua"/>
          <w:snapToGrid w:val="0"/>
        </w:rPr>
        <w:t>i</w:t>
      </w:r>
      <w:proofErr w:type="spellEnd"/>
      <w:r>
        <w:rPr>
          <w:rFonts w:ascii="BookAntiqua" w:hAnsi="BookAntiqua"/>
          <w:snapToGrid w:val="0"/>
        </w:rPr>
        <w:t xml:space="preserve"> II stopnia im. H. Melcera w Kaliszu</w:t>
      </w:r>
    </w:p>
    <w:p w:rsidR="00374B84" w:rsidRDefault="00374B84" w:rsidP="00374B8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Wydział Pedag</w:t>
      </w:r>
      <w:r w:rsidR="00FF01DB">
        <w:rPr>
          <w:rFonts w:ascii="BookAntiqua" w:hAnsi="BookAntiqua"/>
          <w:snapToGrid w:val="0"/>
        </w:rPr>
        <w:t>ogiczno-Artystyczny Uniwersytetu</w:t>
      </w:r>
      <w:r>
        <w:rPr>
          <w:rFonts w:ascii="BookAntiqua" w:hAnsi="BookAntiqua"/>
          <w:snapToGrid w:val="0"/>
        </w:rPr>
        <w:t xml:space="preserve"> im. Adama Mickiewicza w Kaliszu</w:t>
      </w:r>
    </w:p>
    <w:p w:rsidR="00374B84" w:rsidRDefault="00374B84" w:rsidP="00374B8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Muzeum Okręgowe Ziemi Kaliskiej</w:t>
      </w:r>
    </w:p>
    <w:p w:rsidR="00374B84" w:rsidRDefault="00374B84" w:rsidP="00374B84">
      <w:pPr>
        <w:rPr>
          <w:rFonts w:ascii="BookAntiqua" w:hAnsi="BookAntiqua"/>
          <w:snapToGrid w:val="0"/>
        </w:rPr>
      </w:pPr>
    </w:p>
    <w:p w:rsidR="00374B84" w:rsidRDefault="00374B84" w:rsidP="00374B84">
      <w:pPr>
        <w:rPr>
          <w:rFonts w:ascii="BookAntiqua-BoldItalic" w:hAnsi="BookAntiqua-BoldItalic"/>
          <w:b/>
          <w:i/>
          <w:snapToGrid w:val="0"/>
        </w:rPr>
      </w:pPr>
      <w:r>
        <w:rPr>
          <w:rFonts w:ascii="BookAntiqua-BoldItalic" w:hAnsi="BookAntiqua-BoldItalic"/>
          <w:b/>
          <w:i/>
          <w:snapToGrid w:val="0"/>
        </w:rPr>
        <w:t>Mecenasi Festiwalu:</w:t>
      </w:r>
    </w:p>
    <w:p w:rsidR="00374B84" w:rsidRDefault="00374B84" w:rsidP="00374B84">
      <w:pPr>
        <w:rPr>
          <w:rFonts w:ascii="BookAntiqua" w:hAnsi="BookAntiqua"/>
          <w:snapToGrid w:val="0"/>
        </w:rPr>
      </w:pPr>
      <w:r>
        <w:rPr>
          <w:rFonts w:ascii="BookAntiqua-Bold" w:hAnsi="BookAntiqua-Bold"/>
          <w:b/>
          <w:snapToGrid w:val="0"/>
        </w:rPr>
        <w:t xml:space="preserve"> </w:t>
      </w:r>
      <w:r>
        <w:rPr>
          <w:rFonts w:ascii="BookAntiqua" w:hAnsi="BookAntiqua"/>
          <w:snapToGrid w:val="0"/>
        </w:rPr>
        <w:t>Miasto Kalisz</w:t>
      </w:r>
    </w:p>
    <w:p w:rsidR="00374B84" w:rsidRDefault="00374B84" w:rsidP="00374B84">
      <w:pPr>
        <w:rPr>
          <w:rFonts w:ascii="BookAntiqua" w:hAnsi="BookAntiqua"/>
          <w:snapToGrid w:val="0"/>
        </w:rPr>
      </w:pPr>
      <w:r>
        <w:rPr>
          <w:rFonts w:ascii="BookAntiqua-Bold" w:hAnsi="BookAntiqua-Bold"/>
          <w:b/>
          <w:snapToGrid w:val="0"/>
        </w:rPr>
        <w:t xml:space="preserve"> </w:t>
      </w:r>
      <w:r>
        <w:rPr>
          <w:rFonts w:ascii="BookAntiqua" w:hAnsi="BookAntiqua"/>
          <w:snapToGrid w:val="0"/>
        </w:rPr>
        <w:t>Samorząd Województwa Wielkopolskiego</w:t>
      </w:r>
    </w:p>
    <w:p w:rsidR="00374B84" w:rsidRDefault="00374B84" w:rsidP="00374B84">
      <w:pPr>
        <w:rPr>
          <w:rFonts w:ascii="BookAntiqua" w:hAnsi="BookAntiqua"/>
          <w:snapToGrid w:val="0"/>
        </w:rPr>
      </w:pPr>
      <w:r>
        <w:rPr>
          <w:rFonts w:ascii="BookAntiqua-Bold" w:hAnsi="BookAntiqua-Bold"/>
          <w:b/>
          <w:snapToGrid w:val="0"/>
        </w:rPr>
        <w:t xml:space="preserve"> </w:t>
      </w:r>
      <w:r>
        <w:rPr>
          <w:rFonts w:ascii="BookAntiqua" w:hAnsi="BookAntiqua"/>
          <w:snapToGrid w:val="0"/>
        </w:rPr>
        <w:t>Kuratorium Oświaty w Poznaniu</w:t>
      </w:r>
    </w:p>
    <w:p w:rsidR="00374B84" w:rsidRDefault="00FF01DB" w:rsidP="00374B8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</w:t>
      </w:r>
      <w:r w:rsidR="00374B84">
        <w:rPr>
          <w:rFonts w:ascii="BookAntiqua" w:hAnsi="BookAntiqua"/>
          <w:snapToGrid w:val="0"/>
        </w:rPr>
        <w:t>Starostwo Powiatowe w Kaliszu</w:t>
      </w:r>
    </w:p>
    <w:p w:rsidR="00374B84" w:rsidRDefault="00374B84" w:rsidP="00374B84">
      <w:pPr>
        <w:rPr>
          <w:rFonts w:ascii="BookAntiqua" w:hAnsi="BookAntiqua"/>
          <w:snapToGrid w:val="0"/>
        </w:rPr>
      </w:pPr>
    </w:p>
    <w:p w:rsidR="00374B84" w:rsidRDefault="00374B84" w:rsidP="00374B8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Koncepcja artystyczna Festiwalu</w:t>
      </w:r>
    </w:p>
    <w:p w:rsidR="00374B84" w:rsidRDefault="00374B84" w:rsidP="00374B84">
      <w:pPr>
        <w:rPr>
          <w:rFonts w:ascii="BookAntiqua-Bold" w:hAnsi="BookAntiqua-Bold"/>
          <w:b/>
          <w:snapToGrid w:val="0"/>
        </w:rPr>
      </w:pPr>
    </w:p>
    <w:p w:rsidR="00374B84" w:rsidRDefault="00374B84" w:rsidP="00374B8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I. Cele imprezy: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BookAntiqua" w:hAnsi="BookAntiqua"/>
          <w:snapToGrid w:val="0"/>
        </w:rPr>
        <w:t xml:space="preserve">– </w:t>
      </w:r>
      <w:r>
        <w:rPr>
          <w:rFonts w:ascii="TimesNewRomanPSMT" w:hAnsi="TimesNewRomanPSMT"/>
          <w:snapToGrid w:val="0"/>
        </w:rPr>
        <w:t>rozwijanie wrażliwości estetycznej dzieci i młodzieży poprzez praktyczne zapoznanie z zabytkami kultury muzycznej dawnych epok,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– prezentacja osiągnięć i wymiana doświadczeń w dziedzinie wykonawstwa muzyki dawnej,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– inspiracja poszukiwań repertuarowych,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– doskonalenie poziomu wykonawczego muzyki dawnej,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– twórczy wypoczynek dzieci i młodzieży.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</w:p>
    <w:p w:rsidR="00374B84" w:rsidRDefault="00374B84" w:rsidP="00374B8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II. Kryteria ocen: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BookAntiqua" w:hAnsi="BookAntiqua"/>
          <w:snapToGrid w:val="0"/>
        </w:rPr>
        <w:t>J</w:t>
      </w:r>
      <w:r>
        <w:rPr>
          <w:rFonts w:ascii="TimesNewRomanPSMT" w:hAnsi="TimesNewRomanPSMT"/>
          <w:snapToGrid w:val="0"/>
        </w:rPr>
        <w:t>ury powołane przez organizatorów oceniać będzie: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– dobór repertuaru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– intonację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– dobór instrumentarium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– stopień opanowania technik instrumentalnych, wokalnych i tanecznych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– ogólny wyraz artystyczny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– zgodność historyczną interpretacji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</w:p>
    <w:p w:rsidR="00374B84" w:rsidRDefault="00374B84" w:rsidP="00374B8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III. Kategorie zespołów: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1. Zespoły instrumentalne (od 3 do 9 osób).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2. Zespoły wokalne (od 3 do 9 osób).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3. Chóry kameralne (od 12 do 21 osób).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4. Zespoły wokalno-instrumentalne (do 21 osób).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5. Zespoły kameralne, prezentujące muzykę w powiązaniu z innymi sztukami (do 25 osób).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 xml:space="preserve">6. Zespoły, w których wiek minimum jednego uczestnika przekracza limit określony dla uczestników 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 xml:space="preserve">    </w:t>
      </w:r>
      <w:proofErr w:type="gramStart"/>
      <w:r>
        <w:rPr>
          <w:rFonts w:ascii="TimesNewRomanPSMT" w:hAnsi="TimesNewRomanPSMT"/>
          <w:snapToGrid w:val="0"/>
        </w:rPr>
        <w:t>kategorii</w:t>
      </w:r>
      <w:proofErr w:type="gramEnd"/>
      <w:r>
        <w:rPr>
          <w:rFonts w:ascii="TimesNewRomanPSMT" w:hAnsi="TimesNewRomanPSMT"/>
          <w:snapToGrid w:val="0"/>
        </w:rPr>
        <w:t xml:space="preserve"> 1 – 5.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</w:p>
    <w:p w:rsidR="00374B84" w:rsidRDefault="00374B84" w:rsidP="00374B8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IV. Nagrody:</w:t>
      </w:r>
    </w:p>
    <w:p w:rsidR="00374B84" w:rsidRDefault="00374B84" w:rsidP="00374B84">
      <w:pPr>
        <w:rPr>
          <w:rFonts w:ascii="TimesNewRomanPS-BoldMT" w:hAnsi="TimesNewRomanPS-BoldMT"/>
          <w:b/>
          <w:snapToGrid w:val="0"/>
        </w:rPr>
      </w:pPr>
      <w:r>
        <w:rPr>
          <w:rFonts w:ascii="TimesNewRomanPSMT" w:hAnsi="TimesNewRomanPSMT"/>
          <w:snapToGrid w:val="0"/>
        </w:rPr>
        <w:t xml:space="preserve">Nagrodę główną </w:t>
      </w:r>
      <w:proofErr w:type="spellStart"/>
      <w:r>
        <w:rPr>
          <w:rFonts w:ascii="TimesNewRomanPSMT" w:hAnsi="TimesNewRomanPSMT"/>
          <w:snapToGrid w:val="0"/>
        </w:rPr>
        <w:t>XXX</w:t>
      </w:r>
      <w:r w:rsidR="00FF01DB">
        <w:rPr>
          <w:rFonts w:ascii="TimesNewRomanPSMT" w:hAnsi="TimesNewRomanPSMT"/>
          <w:snapToGrid w:val="0"/>
        </w:rPr>
        <w:t>IX</w:t>
      </w:r>
      <w:r>
        <w:rPr>
          <w:rFonts w:ascii="TimesNewRomanPSMT" w:hAnsi="TimesNewRomanPSMT"/>
          <w:snapToGrid w:val="0"/>
        </w:rPr>
        <w:t>Festiwalu</w:t>
      </w:r>
      <w:proofErr w:type="spellEnd"/>
      <w:r>
        <w:rPr>
          <w:rFonts w:ascii="TimesNewRomanPSMT" w:hAnsi="TimesNewRomanPSMT"/>
          <w:snapToGrid w:val="0"/>
        </w:rPr>
        <w:t xml:space="preserve"> stanowi </w:t>
      </w:r>
      <w:r>
        <w:rPr>
          <w:rFonts w:ascii="TimesNewRomanPS-BoldMT" w:hAnsi="TimesNewRomanPS-BoldMT"/>
          <w:b/>
          <w:snapToGrid w:val="0"/>
        </w:rPr>
        <w:t xml:space="preserve">„Grand Prix” FESTIWALU, </w:t>
      </w:r>
      <w:r>
        <w:rPr>
          <w:rFonts w:ascii="TimesNewRomanPS-BoldMT" w:hAnsi="TimesNewRomanPS-BoldMT"/>
          <w:snapToGrid w:val="0"/>
        </w:rPr>
        <w:t>wyłonione spośród zespołów nagrodzonych złotymi Harfami Eola w kategoriach I - V.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1.</w:t>
      </w:r>
      <w:r>
        <w:rPr>
          <w:rFonts w:ascii="TimesNewRomanPSMT" w:hAnsi="TimesNewRomanPSMT"/>
          <w:snapToGrid w:val="0"/>
        </w:rPr>
        <w:t xml:space="preserve"> W kategoriach I - V przyznane będą Złote, Srebrne i Brązowe „Harfy Eola” oraz wyróżnienia i nagrody specjalne, </w:t>
      </w:r>
      <w:r>
        <w:rPr>
          <w:rFonts w:ascii="TimesNewRomanPSMT" w:hAnsi="TimesNewRomanPSMT"/>
          <w:snapToGrid w:val="0"/>
        </w:rPr>
        <w:br/>
        <w:t>w kategorii VI – Bursztynowa Harfa oraz wyróżnienia i nagrody specjalne.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lastRenderedPageBreak/>
        <w:t>2.</w:t>
      </w:r>
      <w:r>
        <w:rPr>
          <w:rFonts w:ascii="TimesNewRomanPSMT" w:hAnsi="TimesNewRomanPSMT"/>
          <w:snapToGrid w:val="0"/>
        </w:rPr>
        <w:t xml:space="preserve"> Jury zastrzega sobie prawo innego podziału nagród.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</w:p>
    <w:p w:rsidR="00374B84" w:rsidRDefault="00374B84" w:rsidP="00374B84">
      <w:pPr>
        <w:rPr>
          <w:rFonts w:ascii="BookAntiqua" w:hAnsi="BookAntiqua"/>
          <w:snapToGrid w:val="0"/>
        </w:rPr>
      </w:pPr>
      <w:r>
        <w:rPr>
          <w:rFonts w:ascii="BookAntiqua-Bold" w:hAnsi="BookAntiqua-Bold"/>
          <w:b/>
          <w:snapToGrid w:val="0"/>
        </w:rPr>
        <w:t xml:space="preserve">V. Termin imprezy: </w:t>
      </w:r>
      <w:r>
        <w:rPr>
          <w:rFonts w:ascii="BookAntiqua-Bold" w:hAnsi="BookAntiqua-Bold"/>
          <w:b/>
          <w:snapToGrid w:val="0"/>
          <w:color w:val="000000"/>
        </w:rPr>
        <w:t xml:space="preserve">od </w:t>
      </w:r>
      <w:r w:rsidR="00FF01DB">
        <w:rPr>
          <w:rFonts w:ascii="BookAntiqua-Bold" w:hAnsi="BookAntiqua-Bold"/>
          <w:b/>
          <w:snapToGrid w:val="0"/>
          <w:color w:val="000000"/>
        </w:rPr>
        <w:t>07</w:t>
      </w:r>
      <w:r>
        <w:rPr>
          <w:rFonts w:ascii="BookAntiqua-Bold" w:hAnsi="BookAntiqua-Bold"/>
          <w:b/>
          <w:snapToGrid w:val="0"/>
          <w:color w:val="000000"/>
        </w:rPr>
        <w:t xml:space="preserve"> do </w:t>
      </w:r>
      <w:r w:rsidR="00FF01DB">
        <w:rPr>
          <w:rFonts w:ascii="BookAntiqua-Bold" w:hAnsi="BookAntiqua-Bold"/>
          <w:b/>
          <w:snapToGrid w:val="0"/>
          <w:color w:val="000000"/>
        </w:rPr>
        <w:t>12</w:t>
      </w:r>
      <w:r>
        <w:rPr>
          <w:rFonts w:ascii="BookAntiqua-Bold" w:hAnsi="BookAntiqua-Bold"/>
          <w:b/>
          <w:snapToGrid w:val="0"/>
          <w:color w:val="000000"/>
        </w:rPr>
        <w:t xml:space="preserve"> </w:t>
      </w:r>
      <w:r w:rsidR="00FF01DB">
        <w:rPr>
          <w:rFonts w:ascii="BookAntiqua-Bold" w:hAnsi="BookAntiqua-Bold"/>
          <w:b/>
          <w:snapToGrid w:val="0"/>
          <w:color w:val="000000"/>
        </w:rPr>
        <w:t>lutego 2017</w:t>
      </w:r>
      <w:r>
        <w:rPr>
          <w:rFonts w:ascii="BookAntiqua-Bold" w:hAnsi="BookAntiqua-Bold"/>
          <w:b/>
          <w:snapToGrid w:val="0"/>
          <w:color w:val="000000"/>
        </w:rPr>
        <w:t xml:space="preserve"> r</w:t>
      </w:r>
      <w:r>
        <w:rPr>
          <w:rFonts w:ascii="BookAntiqua" w:hAnsi="BookAntiqua"/>
          <w:b/>
          <w:snapToGrid w:val="0"/>
          <w:color w:val="000000"/>
        </w:rPr>
        <w:t>.</w:t>
      </w:r>
    </w:p>
    <w:p w:rsidR="00374B84" w:rsidRDefault="00374B84" w:rsidP="00374B84">
      <w:pPr>
        <w:rPr>
          <w:rFonts w:ascii="BookAntiqua" w:hAnsi="BookAntiqua"/>
          <w:snapToGrid w:val="0"/>
        </w:rPr>
      </w:pPr>
    </w:p>
    <w:p w:rsidR="00374B84" w:rsidRDefault="00374B84" w:rsidP="00374B8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VI. Zasady uczestnictwa:</w:t>
      </w:r>
    </w:p>
    <w:p w:rsidR="00374B84" w:rsidRDefault="00374B84" w:rsidP="00374B84">
      <w:pPr>
        <w:rPr>
          <w:rFonts w:ascii="BookAntiqua-Bold" w:hAnsi="BookAntiqua-Bold"/>
          <w:b/>
          <w:snapToGrid w:val="0"/>
        </w:rPr>
      </w:pP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1.</w:t>
      </w:r>
      <w:r>
        <w:rPr>
          <w:rFonts w:ascii="TimesNewRomanPSMT" w:hAnsi="TimesNewRomanPSMT"/>
          <w:snapToGrid w:val="0"/>
        </w:rPr>
        <w:t xml:space="preserve"> W imprezie udział biorą kameralne zespoły muzyki dawnej szkół podstawowych, gimnazjów,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proofErr w:type="gramStart"/>
      <w:r>
        <w:rPr>
          <w:rFonts w:ascii="TimesNewRomanPSMT" w:hAnsi="TimesNewRomanPSMT"/>
          <w:snapToGrid w:val="0"/>
        </w:rPr>
        <w:t>szkół</w:t>
      </w:r>
      <w:proofErr w:type="gramEnd"/>
      <w:r>
        <w:rPr>
          <w:rFonts w:ascii="TimesNewRomanPSMT" w:hAnsi="TimesNewRomanPSMT"/>
          <w:snapToGrid w:val="0"/>
        </w:rPr>
        <w:t xml:space="preserve"> ponadgimnazjalnych, placówek wychowania pozaszkolnego i innych placówek prowadzących działalność edukacyjną, społecznych ognisk muzycznych, instytucji kultury, organizacji pozarządowych oraz samodzielnie działające grupy artystyczne z wyjątkiem zespołów ze szkół muzycznych.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2.</w:t>
      </w:r>
      <w:r>
        <w:rPr>
          <w:rFonts w:ascii="TimesNewRomanPSMT" w:hAnsi="TimesNewRomanPSMT"/>
          <w:snapToGrid w:val="0"/>
        </w:rPr>
        <w:t xml:space="preserve"> W imprezie mogą uczestniczyć poza konkursem zespoły zagraniczne.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3.</w:t>
      </w:r>
      <w:r>
        <w:rPr>
          <w:rFonts w:ascii="TimesNewRomanPSMT" w:hAnsi="TimesNewRomanPSMT"/>
          <w:snapToGrid w:val="0"/>
        </w:rPr>
        <w:t xml:space="preserve"> Przez ilość osób w zespole w poszczególnych kategoriach rozumie się wszystkich występujących podczas wykonania całego programu.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4.</w:t>
      </w:r>
      <w:r>
        <w:rPr>
          <w:rFonts w:ascii="TimesNewRomanPSMT" w:hAnsi="TimesNewRomanPSMT"/>
          <w:snapToGrid w:val="0"/>
        </w:rPr>
        <w:t xml:space="preserve"> Wiek uczestników: w kategoriach I - V mogą wziąć udział uczestnicy urodzeni po 31 grudnia</w:t>
      </w:r>
      <w:r w:rsidRPr="006103AA">
        <w:rPr>
          <w:rFonts w:ascii="TimesNewRomanPSMT" w:hAnsi="TimesNewRomanPSMT"/>
          <w:snapToGrid w:val="0"/>
          <w:color w:val="000000" w:themeColor="text1"/>
        </w:rPr>
        <w:t xml:space="preserve"> </w:t>
      </w:r>
      <w:r w:rsidR="00FF01DB" w:rsidRPr="006103AA">
        <w:rPr>
          <w:rFonts w:ascii="TimesNewRomanPSMT" w:hAnsi="TimesNewRomanPSMT"/>
          <w:snapToGrid w:val="0"/>
          <w:color w:val="000000" w:themeColor="text1"/>
        </w:rPr>
        <w:t>1995</w:t>
      </w:r>
      <w:r w:rsidRPr="006103AA">
        <w:rPr>
          <w:rFonts w:ascii="TimesNewRomanPSMT" w:hAnsi="TimesNewRomanPSMT"/>
          <w:snapToGrid w:val="0"/>
          <w:color w:val="000000" w:themeColor="text1"/>
        </w:rPr>
        <w:t xml:space="preserve"> </w:t>
      </w:r>
      <w:r>
        <w:rPr>
          <w:rFonts w:ascii="TimesNewRomanPSMT" w:hAnsi="TimesNewRomanPSMT"/>
          <w:snapToGrid w:val="0"/>
        </w:rPr>
        <w:t>roku.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5.</w:t>
      </w:r>
      <w:r w:rsidR="00356761">
        <w:rPr>
          <w:rFonts w:ascii="TimesNewRomanPSMT" w:hAnsi="TimesNewRomanPSMT"/>
          <w:snapToGrid w:val="0"/>
        </w:rPr>
        <w:t xml:space="preserve"> Zespoły uczestniczące w XXXIX</w:t>
      </w:r>
      <w:r>
        <w:rPr>
          <w:rFonts w:ascii="TimesNewRomanPSMT" w:hAnsi="TimesNewRomanPSMT"/>
          <w:snapToGrid w:val="0"/>
        </w:rPr>
        <w:t xml:space="preserve"> Festiwalu „</w:t>
      </w:r>
      <w:proofErr w:type="spellStart"/>
      <w:r>
        <w:rPr>
          <w:rFonts w:ascii="TimesNewRomanPSMT" w:hAnsi="TimesNewRomanPSMT"/>
          <w:snapToGrid w:val="0"/>
        </w:rPr>
        <w:t>Schola</w:t>
      </w:r>
      <w:proofErr w:type="spellEnd"/>
      <w:r>
        <w:rPr>
          <w:rFonts w:ascii="TimesNewRomanPSMT" w:hAnsi="TimesNewRomanPSMT"/>
          <w:snapToGrid w:val="0"/>
        </w:rPr>
        <w:t xml:space="preserve"> </w:t>
      </w:r>
      <w:proofErr w:type="spellStart"/>
      <w:r>
        <w:rPr>
          <w:rFonts w:ascii="TimesNewRomanPSMT" w:hAnsi="TimesNewRomanPSMT"/>
          <w:snapToGrid w:val="0"/>
        </w:rPr>
        <w:t>Cantorum</w:t>
      </w:r>
      <w:proofErr w:type="spellEnd"/>
      <w:r>
        <w:rPr>
          <w:rFonts w:ascii="TimesNewRomanPSMT" w:hAnsi="TimesNewRomanPSMT"/>
          <w:snapToGrid w:val="0"/>
        </w:rPr>
        <w:t xml:space="preserve">” przygotowują program złożony minimum z czterech utworów o łącznym czasie wykonania nie mniej niż 10 minut i nie więcej niż 15 minut, z wyjątkiem zespołów w kategorii V, zespołów wykonujących program złożony w całości z utworów epoki baroku oraz zespołów w kategorii VI, których prezentacja może trwać do 20 minut. 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6.</w:t>
      </w:r>
      <w:r>
        <w:rPr>
          <w:rFonts w:ascii="TimesNewRomanPSMT" w:hAnsi="TimesNewRomanPSMT"/>
          <w:snapToGrid w:val="0"/>
        </w:rPr>
        <w:t xml:space="preserve"> Łączny czas wykonania jest sumą czasów poszczególnych utworów programu (wyłączając czas przygotowania i strojenia), a w kategorii V obejmuje wszystkie elementy sceniczne od rozpoczęcia do zakończenia programu.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7.</w:t>
      </w:r>
      <w:r>
        <w:rPr>
          <w:rFonts w:ascii="TimesNewRomanPSMT" w:hAnsi="TimesNewRomanPSMT"/>
          <w:snapToGrid w:val="0"/>
        </w:rPr>
        <w:t xml:space="preserve"> Repertuar zespołów powinien obejmować utwory muzyki dawnej od średniowiecza do późnego baroku. Prezentacja może zawierać utwory z jednej epoki (nie musi zawierać przekroju wskazanego okresu), w tym obowiązkowo przynajmniej jeden utwór kompozytora polskiego lub pochodzący ze zbiorów polskich. Wskazane jest włączenie do programu jednego utworu kompozytora współczesnego, inspirowanego muzyką dawną.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8.</w:t>
      </w:r>
      <w:r>
        <w:rPr>
          <w:rFonts w:ascii="TimesNewRomanPSMT" w:hAnsi="TimesNewRomanPSMT"/>
          <w:snapToGrid w:val="0"/>
        </w:rPr>
        <w:t xml:space="preserve"> W załączonym repertuarze dopuszcza się zmianę tylko jednego utworu, przez jego wykreślenie, dodanie innego lub zamianę utworu. Dopuszcza się zmiany w kolejności wykonywanych utworów.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9.</w:t>
      </w:r>
      <w:r>
        <w:rPr>
          <w:rFonts w:ascii="TimesNewRomanPSMT" w:hAnsi="TimesNewRomanPSMT"/>
          <w:snapToGrid w:val="0"/>
        </w:rPr>
        <w:t xml:space="preserve"> Zespół może zgłosić uczestnictwo w więcej niż jednej kategorii. Zespół, który został zakwalifikowany do dwóch różnych kategorii, zobowiązany jest do przygotowania dwóch różnych programów konkursowych.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10.</w:t>
      </w:r>
      <w:r>
        <w:rPr>
          <w:rFonts w:ascii="TimesNewRomanPSMT" w:hAnsi="TimesNewRomanPSMT"/>
          <w:snapToGrid w:val="0"/>
        </w:rPr>
        <w:t xml:space="preserve"> Jury nie będzie oceniać utworów, które były prezentowane w poprzednim przeglądzie.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11.</w:t>
      </w:r>
      <w:r>
        <w:rPr>
          <w:rFonts w:ascii="TimesNewRomanPSMT" w:hAnsi="TimesNewRomanPSMT"/>
          <w:snapToGrid w:val="0"/>
        </w:rPr>
        <w:t xml:space="preserve"> Zespoł</w:t>
      </w:r>
      <w:r w:rsidR="00A22D0E">
        <w:rPr>
          <w:rFonts w:ascii="TimesNewRomanPSMT" w:hAnsi="TimesNewRomanPSMT"/>
          <w:snapToGrid w:val="0"/>
        </w:rPr>
        <w:t xml:space="preserve">y, które </w:t>
      </w:r>
      <w:r>
        <w:rPr>
          <w:rFonts w:ascii="TimesNewRomanPSMT" w:hAnsi="TimesNewRomanPSMT"/>
          <w:snapToGrid w:val="0"/>
        </w:rPr>
        <w:t xml:space="preserve">uzyskały Złotą „Harfę Eola” i </w:t>
      </w:r>
      <w:r>
        <w:rPr>
          <w:rFonts w:ascii="TimesNewRomanPSMT" w:hAnsi="TimesNewRomanPSMT"/>
          <w:snapToGrid w:val="0"/>
          <w:color w:val="000000"/>
        </w:rPr>
        <w:t>Bursztynową Harfę,</w:t>
      </w:r>
      <w:r>
        <w:rPr>
          <w:rFonts w:ascii="TimesNewRomanPSMT" w:hAnsi="TimesNewRomanPSMT"/>
          <w:snapToGrid w:val="0"/>
        </w:rPr>
        <w:t xml:space="preserve"> mogą wziąć udział w konkursie po upływie jednego roku od jej zdobyc</w:t>
      </w:r>
      <w:r w:rsidR="00A22D0E">
        <w:rPr>
          <w:rFonts w:ascii="TimesNewRomanPSMT" w:hAnsi="TimesNewRomanPSMT"/>
          <w:snapToGrid w:val="0"/>
        </w:rPr>
        <w:t>ia (w XXXIX</w:t>
      </w:r>
      <w:r>
        <w:rPr>
          <w:rFonts w:ascii="TimesNewRomanPSMT" w:hAnsi="TimesNewRomanPSMT"/>
          <w:snapToGrid w:val="0"/>
        </w:rPr>
        <w:t xml:space="preserve"> „</w:t>
      </w:r>
      <w:proofErr w:type="spellStart"/>
      <w:r>
        <w:rPr>
          <w:rFonts w:ascii="TimesNewRomanPSMT" w:hAnsi="TimesNewRomanPSMT"/>
          <w:snapToGrid w:val="0"/>
        </w:rPr>
        <w:t>Schola</w:t>
      </w:r>
      <w:proofErr w:type="spellEnd"/>
      <w:r>
        <w:rPr>
          <w:rFonts w:ascii="TimesNewRomanPSMT" w:hAnsi="TimesNewRomanPSMT"/>
          <w:snapToGrid w:val="0"/>
        </w:rPr>
        <w:t xml:space="preserve"> </w:t>
      </w:r>
      <w:proofErr w:type="spellStart"/>
      <w:r>
        <w:rPr>
          <w:rFonts w:ascii="TimesNewRomanPSMT" w:hAnsi="TimesNewRomanPSMT"/>
          <w:snapToGrid w:val="0"/>
        </w:rPr>
        <w:t>Cantorum</w:t>
      </w:r>
      <w:proofErr w:type="spellEnd"/>
      <w:r>
        <w:rPr>
          <w:rFonts w:ascii="TimesNewRomanPSMT" w:hAnsi="TimesNewRomanPSMT"/>
          <w:snapToGrid w:val="0"/>
        </w:rPr>
        <w:t>” nie mogą u</w:t>
      </w:r>
      <w:r w:rsidR="00A22D0E">
        <w:rPr>
          <w:rFonts w:ascii="TimesNewRomanPSMT" w:hAnsi="TimesNewRomanPSMT"/>
          <w:snapToGrid w:val="0"/>
        </w:rPr>
        <w:t>czestniczyć laureaci z roku 2016</w:t>
      </w:r>
      <w:r>
        <w:rPr>
          <w:rFonts w:ascii="TimesNewRomanPSMT" w:hAnsi="TimesNewRomanPSMT"/>
          <w:snapToGrid w:val="0"/>
        </w:rPr>
        <w:t>).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12.</w:t>
      </w:r>
      <w:r>
        <w:rPr>
          <w:rFonts w:ascii="TimesNewRomanPSMT" w:hAnsi="TimesNewRomanPSMT"/>
          <w:snapToGrid w:val="0"/>
        </w:rPr>
        <w:t xml:space="preserve"> W przypadku różnic w interpretacji regulaminu ostateczna decyzja należy do organizatora.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</w:p>
    <w:p w:rsidR="00374B84" w:rsidRDefault="00374B84" w:rsidP="00374B8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VII. Warunki uczestnictwa.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1.</w:t>
      </w:r>
      <w:r>
        <w:rPr>
          <w:rFonts w:ascii="TimesNewRomanPSMT" w:hAnsi="TimesNewRomanPSMT"/>
          <w:snapToGrid w:val="0"/>
        </w:rPr>
        <w:t xml:space="preserve"> Placówki delegujące lub samodzielnie działające grupy artystyczne przesyłają zgłoszenia zespołów w wersji elektronicznej oraz papierowej wraz z materiałami nutowymi w nieprzekraczalnym terminie do </w:t>
      </w:r>
      <w:r w:rsidR="00A22D0E">
        <w:rPr>
          <w:rFonts w:ascii="TimesNewRomanPS-BoldMT" w:hAnsi="TimesNewRomanPS-BoldMT"/>
          <w:b/>
          <w:snapToGrid w:val="0"/>
        </w:rPr>
        <w:t>31 października 2016</w:t>
      </w:r>
      <w:r>
        <w:rPr>
          <w:rFonts w:ascii="TimesNewRomanPS-BoldMT" w:hAnsi="TimesNewRomanPS-BoldMT"/>
          <w:b/>
          <w:snapToGrid w:val="0"/>
        </w:rPr>
        <w:t xml:space="preserve"> r.</w:t>
      </w:r>
      <w:r>
        <w:rPr>
          <w:rFonts w:ascii="TimesNewRomanPSMT" w:hAnsi="TimesNewRomanPSMT"/>
          <w:snapToGrid w:val="0"/>
        </w:rPr>
        <w:t>, na adres: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Biuro Organizacyjne XXX</w:t>
      </w:r>
      <w:r w:rsidR="00A22D0E">
        <w:rPr>
          <w:rFonts w:ascii="TimesNewRomanPSMT" w:hAnsi="TimesNewRomanPSMT"/>
          <w:snapToGrid w:val="0"/>
        </w:rPr>
        <w:t>IX</w:t>
      </w:r>
      <w:r>
        <w:rPr>
          <w:rFonts w:ascii="TimesNewRomanPSMT" w:hAnsi="TimesNewRomanPSMT"/>
          <w:snapToGrid w:val="0"/>
        </w:rPr>
        <w:t xml:space="preserve"> Festiwalu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„</w:t>
      </w:r>
      <w:proofErr w:type="spellStart"/>
      <w:r>
        <w:rPr>
          <w:rFonts w:ascii="TimesNewRomanPSMT" w:hAnsi="TimesNewRomanPSMT"/>
          <w:snapToGrid w:val="0"/>
        </w:rPr>
        <w:t>Schola</w:t>
      </w:r>
      <w:proofErr w:type="spellEnd"/>
      <w:r>
        <w:rPr>
          <w:rFonts w:ascii="TimesNewRomanPSMT" w:hAnsi="TimesNewRomanPSMT"/>
          <w:snapToGrid w:val="0"/>
        </w:rPr>
        <w:t xml:space="preserve"> </w:t>
      </w:r>
      <w:proofErr w:type="spellStart"/>
      <w:r>
        <w:rPr>
          <w:rFonts w:ascii="TimesNewRomanPSMT" w:hAnsi="TimesNewRomanPSMT"/>
          <w:snapToGrid w:val="0"/>
        </w:rPr>
        <w:t>Cantorum</w:t>
      </w:r>
      <w:proofErr w:type="spellEnd"/>
      <w:r>
        <w:rPr>
          <w:rFonts w:ascii="TimesNewRomanPSMT" w:hAnsi="TimesNewRomanPSMT"/>
          <w:snapToGrid w:val="0"/>
        </w:rPr>
        <w:t>”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Młodzieżowy Dom Kultury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proofErr w:type="gramStart"/>
      <w:r>
        <w:rPr>
          <w:rFonts w:ascii="TimesNewRomanPSMT" w:hAnsi="TimesNewRomanPSMT"/>
          <w:snapToGrid w:val="0"/>
        </w:rPr>
        <w:t>ul</w:t>
      </w:r>
      <w:proofErr w:type="gramEnd"/>
      <w:r>
        <w:rPr>
          <w:rFonts w:ascii="TimesNewRomanPSMT" w:hAnsi="TimesNewRomanPSMT"/>
          <w:snapToGrid w:val="0"/>
        </w:rPr>
        <w:t>. Fabryczna 13-15,</w:t>
      </w:r>
    </w:p>
    <w:p w:rsidR="00374B84" w:rsidRDefault="00374B84" w:rsidP="00374B84">
      <w:pPr>
        <w:rPr>
          <w:rFonts w:ascii="TimesNewRomanPSMT" w:hAnsi="TimesNewRomanPSMT"/>
          <w:snapToGrid w:val="0"/>
          <w:lang w:val="en-US"/>
        </w:rPr>
      </w:pPr>
      <w:r>
        <w:rPr>
          <w:rFonts w:ascii="TimesNewRomanPSMT" w:hAnsi="TimesNewRomanPSMT"/>
          <w:snapToGrid w:val="0"/>
          <w:lang w:val="en-US"/>
        </w:rPr>
        <w:t xml:space="preserve">62-800 </w:t>
      </w:r>
      <w:smartTag w:uri="urn:schemas-microsoft-com:office:smarttags" w:element="City">
        <w:smartTag w:uri="urn:schemas-microsoft-com:office:smarttags" w:element="place">
          <w:r>
            <w:rPr>
              <w:rFonts w:ascii="TimesNewRomanPSMT" w:hAnsi="TimesNewRomanPSMT"/>
              <w:snapToGrid w:val="0"/>
              <w:lang w:val="en-US"/>
            </w:rPr>
            <w:t>Kalisz</w:t>
          </w:r>
        </w:smartTag>
      </w:smartTag>
    </w:p>
    <w:p w:rsidR="00374B84" w:rsidRDefault="00374B84" w:rsidP="00374B84">
      <w:pPr>
        <w:rPr>
          <w:rFonts w:ascii="TimesNewRomanPSMT" w:hAnsi="TimesNewRomanPSMT"/>
          <w:snapToGrid w:val="0"/>
          <w:lang w:val="en-US"/>
        </w:rPr>
      </w:pPr>
      <w:r>
        <w:rPr>
          <w:rFonts w:ascii="TimesNewRomanPSMT" w:hAnsi="TimesNewRomanPSMT"/>
          <w:snapToGrid w:val="0"/>
          <w:lang w:val="en-US"/>
        </w:rPr>
        <w:t>tel./fax 62 767 25 21</w:t>
      </w:r>
    </w:p>
    <w:p w:rsidR="00374B84" w:rsidRDefault="00374B84" w:rsidP="00374B84">
      <w:pPr>
        <w:rPr>
          <w:rFonts w:ascii="TimesNewRomanPSMT" w:hAnsi="TimesNewRomanPSMT"/>
          <w:snapToGrid w:val="0"/>
          <w:lang w:val="en-US"/>
        </w:rPr>
      </w:pPr>
      <w:r>
        <w:rPr>
          <w:rFonts w:ascii="TimesNewRomanPSMT" w:hAnsi="TimesNewRomanPSMT"/>
          <w:snapToGrid w:val="0"/>
          <w:lang w:val="en-US"/>
        </w:rPr>
        <w:t xml:space="preserve">e-mail: </w:t>
      </w:r>
      <w:hyperlink r:id="rId4" w:history="1">
        <w:r>
          <w:rPr>
            <w:rStyle w:val="Hipercze"/>
            <w:color w:val="auto"/>
            <w:lang w:val="en-US"/>
          </w:rPr>
          <w:t>scholacantorum@vp.pl</w:t>
        </w:r>
      </w:hyperlink>
    </w:p>
    <w:p w:rsidR="00374B84" w:rsidRDefault="00374B84" w:rsidP="00374B84">
      <w:pPr>
        <w:rPr>
          <w:rFonts w:ascii="TimesNewRomanPSMT" w:hAnsi="TimesNewRomanPSMT"/>
          <w:snapToGrid w:val="0"/>
          <w:lang w:val="en-US"/>
        </w:rPr>
      </w:pP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 xml:space="preserve">Do </w:t>
      </w:r>
      <w:r w:rsidR="00A22D0E">
        <w:rPr>
          <w:rFonts w:ascii="TimesNewRomanPSMT" w:hAnsi="TimesNewRomanPSMT"/>
          <w:b/>
          <w:snapToGrid w:val="0"/>
        </w:rPr>
        <w:t>15 listopada 2016</w:t>
      </w:r>
      <w:r>
        <w:rPr>
          <w:rFonts w:ascii="TimesNewRomanPSMT" w:hAnsi="TimesNewRomanPSMT"/>
          <w:b/>
          <w:snapToGrid w:val="0"/>
        </w:rPr>
        <w:t xml:space="preserve"> r. </w:t>
      </w:r>
      <w:r>
        <w:rPr>
          <w:rFonts w:ascii="TimesNewRomanPSMT" w:hAnsi="TimesNewRomanPSMT"/>
          <w:snapToGrid w:val="0"/>
        </w:rPr>
        <w:t>możliwa jest korekta repertuaru. Niezastosowanie się do tego terminu spowoduje, że repertuar zostanie podany w wydawnictwie festiwalowym zgodnie z pierwszym zgłoszeniem.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2.</w:t>
      </w:r>
      <w:r>
        <w:rPr>
          <w:rFonts w:ascii="TimesNewRomanPSMT" w:hAnsi="TimesNewRomanPSMT"/>
          <w:snapToGrid w:val="0"/>
        </w:rPr>
        <w:t xml:space="preserve"> Zgłoszenia zespołu należy dokonać do </w:t>
      </w:r>
      <w:r w:rsidR="00A22D0E">
        <w:rPr>
          <w:rFonts w:ascii="TimesNewRomanPSMT" w:hAnsi="TimesNewRomanPSMT"/>
          <w:b/>
          <w:snapToGrid w:val="0"/>
        </w:rPr>
        <w:t>31 października 2016</w:t>
      </w:r>
      <w:r>
        <w:rPr>
          <w:rFonts w:ascii="TimesNewRomanPSMT" w:hAnsi="TimesNewRomanPSMT"/>
          <w:b/>
          <w:snapToGrid w:val="0"/>
        </w:rPr>
        <w:t xml:space="preserve"> r.</w:t>
      </w:r>
      <w:r>
        <w:rPr>
          <w:rFonts w:ascii="TimesNewRomanPSMT" w:hAnsi="TimesNewRomanPSMT"/>
          <w:snapToGrid w:val="0"/>
        </w:rPr>
        <w:t xml:space="preserve"> </w:t>
      </w:r>
      <w:r w:rsidRPr="00A22D0E">
        <w:rPr>
          <w:rFonts w:ascii="TimesNewRomanPSMT" w:hAnsi="TimesNewRomanPSMT"/>
          <w:snapToGrid w:val="0"/>
          <w:u w:val="single"/>
        </w:rPr>
        <w:t>w wersji elektronicznej</w:t>
      </w:r>
      <w:r>
        <w:rPr>
          <w:rFonts w:ascii="TimesNewRomanPSMT" w:hAnsi="TimesNewRomanPSMT"/>
          <w:snapToGrid w:val="0"/>
        </w:rPr>
        <w:t xml:space="preserve"> i w wersji papierowej </w:t>
      </w:r>
      <w:r w:rsidR="00A22D0E">
        <w:rPr>
          <w:rFonts w:ascii="TimesNewRomanPSMT" w:hAnsi="TimesNewRomanPSMT"/>
          <w:snapToGrid w:val="0"/>
          <w:u w:val="single"/>
        </w:rPr>
        <w:t>na Karcie zgłoszenia</w:t>
      </w:r>
      <w:r>
        <w:rPr>
          <w:rFonts w:ascii="TimesNewRomanPSMT" w:hAnsi="TimesNewRomanPSMT"/>
          <w:snapToGrid w:val="0"/>
        </w:rPr>
        <w:t>, stanowiącej załącznik do regulaminu.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 xml:space="preserve">Karta zgłoszenia w formie papierowej winna być potwierdzona przez </w:t>
      </w:r>
      <w:r>
        <w:rPr>
          <w:rFonts w:ascii="TimesNewRomanPSMT" w:hAnsi="TimesNewRomanPSMT"/>
          <w:snapToGrid w:val="0"/>
          <w:color w:val="000000"/>
        </w:rPr>
        <w:t xml:space="preserve">instytucję delegującą, a w przypadku samodzielnie działającej grupy artystycznej – </w:t>
      </w:r>
      <w:r>
        <w:rPr>
          <w:rFonts w:ascii="TimesNewRomanPSMT" w:hAnsi="TimesNewRomanPSMT"/>
          <w:snapToGrid w:val="0"/>
        </w:rPr>
        <w:t xml:space="preserve">kierownika artystycznego. Do karty zgłoszenia należy dołączyć imienny skład zespołu wraz z podaniem daty urodzenia. Ewentualne zmiany składu osobowego w zespole należy zgłosić organizatorom najpóźniej do dnia </w:t>
      </w:r>
      <w:r w:rsidR="00A22D0E">
        <w:rPr>
          <w:rFonts w:ascii="TimesNewRomanPSMT" w:hAnsi="TimesNewRomanPSMT"/>
          <w:b/>
          <w:snapToGrid w:val="0"/>
        </w:rPr>
        <w:t>23 grudnia 2016</w:t>
      </w:r>
      <w:r>
        <w:rPr>
          <w:rFonts w:ascii="TimesNewRomanPSMT" w:hAnsi="TimesNewRomanPSMT"/>
          <w:b/>
          <w:snapToGrid w:val="0"/>
        </w:rPr>
        <w:t xml:space="preserve"> r.</w:t>
      </w:r>
      <w:r>
        <w:rPr>
          <w:rFonts w:ascii="TimesNewRomanPSMT" w:hAnsi="TimesNewRomanPSMT"/>
          <w:snapToGrid w:val="0"/>
        </w:rPr>
        <w:t xml:space="preserve"> 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3.</w:t>
      </w:r>
      <w:r>
        <w:rPr>
          <w:rFonts w:ascii="TimesNewRomanPSMT" w:hAnsi="TimesNewRomanPSMT"/>
          <w:snapToGrid w:val="0"/>
        </w:rPr>
        <w:t xml:space="preserve"> Przesłanie zgłoszenia jest jednoznaczne z potwierdzeniem znajomości oraz przestrzegania regulaminu.</w:t>
      </w:r>
    </w:p>
    <w:p w:rsidR="00374B84" w:rsidRDefault="00374B84" w:rsidP="00374B84">
      <w:r>
        <w:rPr>
          <w:b/>
        </w:rPr>
        <w:t>4.</w:t>
      </w:r>
      <w:r>
        <w:t xml:space="preserve"> O zakwalifikowaniu zespołu decyduje Rada Artystyczna. Zespoły debiutujące oraz zespoły VI kategorii zgłoszone do udziału w Festiwalu, przesyłają do organizatorów DVD z aktualnym nagraniem (zapis dźwięku i obrazu).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lastRenderedPageBreak/>
        <w:t>5.</w:t>
      </w:r>
      <w:r>
        <w:rPr>
          <w:rFonts w:ascii="TimesNewRomanPSMT" w:hAnsi="TimesNewRomanPSMT"/>
          <w:snapToGrid w:val="0"/>
        </w:rPr>
        <w:t xml:space="preserve"> Decyzje o ostatecznym zakwalifikowaniu zespołu na Festiwal „</w:t>
      </w:r>
      <w:proofErr w:type="spellStart"/>
      <w:r>
        <w:rPr>
          <w:rFonts w:ascii="TimesNewRomanPSMT" w:hAnsi="TimesNewRomanPSMT"/>
          <w:snapToGrid w:val="0"/>
        </w:rPr>
        <w:t>Schola</w:t>
      </w:r>
      <w:proofErr w:type="spellEnd"/>
      <w:r>
        <w:rPr>
          <w:rFonts w:ascii="TimesNewRomanPSMT" w:hAnsi="TimesNewRomanPSMT"/>
          <w:snapToGrid w:val="0"/>
        </w:rPr>
        <w:t xml:space="preserve"> </w:t>
      </w:r>
      <w:proofErr w:type="spellStart"/>
      <w:r>
        <w:rPr>
          <w:rFonts w:ascii="TimesNewRomanPSMT" w:hAnsi="TimesNewRomanPSMT"/>
          <w:snapToGrid w:val="0"/>
        </w:rPr>
        <w:t>Cantorum</w:t>
      </w:r>
      <w:proofErr w:type="spellEnd"/>
      <w:r>
        <w:rPr>
          <w:rFonts w:ascii="TimesNewRomanPSMT" w:hAnsi="TimesNewRomanPSMT"/>
          <w:snapToGrid w:val="0"/>
        </w:rPr>
        <w:t xml:space="preserve">” organizatorzy przekażą zainteresowanym do </w:t>
      </w:r>
      <w:r w:rsidR="00A22D0E">
        <w:rPr>
          <w:rFonts w:ascii="TimesNewRomanPSMT" w:hAnsi="TimesNewRomanPSMT"/>
          <w:b/>
          <w:snapToGrid w:val="0"/>
        </w:rPr>
        <w:t>30 listopada 2016</w:t>
      </w:r>
      <w:r>
        <w:rPr>
          <w:rFonts w:ascii="TimesNewRomanPSMT" w:hAnsi="TimesNewRomanPSMT"/>
          <w:b/>
          <w:snapToGrid w:val="0"/>
        </w:rPr>
        <w:t xml:space="preserve"> r.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b/>
          <w:snapToGrid w:val="0"/>
        </w:rPr>
        <w:t>6.</w:t>
      </w:r>
      <w:r>
        <w:rPr>
          <w:rFonts w:ascii="TimesNewRomanPSMT" w:hAnsi="TimesNewRomanPSMT"/>
          <w:snapToGrid w:val="0"/>
        </w:rPr>
        <w:t xml:space="preserve"> Zespoły zakwalifikowane do udziału w Festiwalu zobowiązane są do wpłacenia wpisowego (akredytacja)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– liczące do 12 osób kwotę</w:t>
      </w:r>
      <w:r>
        <w:rPr>
          <w:rFonts w:ascii="TimesNewRomanPSMT" w:hAnsi="TimesNewRomanPSMT"/>
          <w:b/>
          <w:snapToGrid w:val="0"/>
        </w:rPr>
        <w:t xml:space="preserve"> 200</w:t>
      </w:r>
      <w:r>
        <w:rPr>
          <w:rFonts w:ascii="TimesNewRomanPSMT" w:hAnsi="TimesNewRomanPSMT"/>
          <w:snapToGrid w:val="0"/>
        </w:rPr>
        <w:t xml:space="preserve"> zł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 xml:space="preserve">– liczące do 25 osób kwotę </w:t>
      </w:r>
      <w:r>
        <w:rPr>
          <w:rFonts w:ascii="TimesNewRomanPSMT" w:hAnsi="TimesNewRomanPSMT"/>
          <w:b/>
          <w:snapToGrid w:val="0"/>
        </w:rPr>
        <w:t>350</w:t>
      </w:r>
      <w:r>
        <w:rPr>
          <w:rFonts w:ascii="TimesNewRomanPSMT" w:hAnsi="TimesNewRomanPSMT"/>
          <w:snapToGrid w:val="0"/>
        </w:rPr>
        <w:t xml:space="preserve"> zł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Liczba osób powinna być zgodna z kartą zgłoszenia i uwzględnić również inne osoby (np. opiekunów, kierowców). Po dokonaniu wpłat zespoły zostaną powiadomione przez Stowarzyszenie o przyjęciu na Festiwal i miejscu zakwaterowania. Wszelkie zmiany na liście uczestników wynikające z przyczyn losowych należy zgłosić wraz z zaktualizowaną listą najpóźniej podczas konferencji organizacyjnej przed rozpoczęciem Festiwalu.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Jeżeli zespół występuje więcej niż w jednej kategorii, ponosi podwójne koszty akredytacji.</w:t>
      </w:r>
    </w:p>
    <w:p w:rsidR="00374B84" w:rsidRDefault="00374B84" w:rsidP="00374B84">
      <w:pPr>
        <w:rPr>
          <w:rFonts w:ascii="TimesNewRomanPSMT" w:hAnsi="TimesNewRomanPSMT"/>
          <w:snapToGrid w:val="0"/>
          <w:u w:val="single"/>
        </w:rPr>
      </w:pPr>
      <w:r>
        <w:rPr>
          <w:rFonts w:ascii="TimesNewRomanPSMT" w:hAnsi="TimesNewRomanPSMT"/>
          <w:b/>
          <w:snapToGrid w:val="0"/>
        </w:rPr>
        <w:t>7. Noclegi i wyżywienie</w:t>
      </w:r>
      <w:r>
        <w:rPr>
          <w:rFonts w:ascii="TimesNewRomanPSMT" w:hAnsi="TimesNewRomanPSMT"/>
          <w:snapToGrid w:val="0"/>
        </w:rPr>
        <w:t xml:space="preserve"> </w:t>
      </w:r>
      <w:r>
        <w:rPr>
          <w:rFonts w:ascii="TimesNewRomanPSMT" w:hAnsi="TimesNewRomanPSMT"/>
          <w:snapToGrid w:val="0"/>
        </w:rPr>
        <w:br/>
        <w:t xml:space="preserve">a) Koszty wyżywienia i zakwaterowania uczestników, wynoszące </w:t>
      </w:r>
      <w:r>
        <w:rPr>
          <w:rFonts w:ascii="TimesNewRomanPSMT" w:hAnsi="TimesNewRomanPSMT"/>
          <w:b/>
          <w:snapToGrid w:val="0"/>
          <w:color w:val="000000"/>
        </w:rPr>
        <w:t>250 zł</w:t>
      </w:r>
      <w:r>
        <w:rPr>
          <w:rFonts w:ascii="TimesNewRomanPSMT" w:hAnsi="TimesNewRomanPSMT"/>
          <w:b/>
          <w:snapToGrid w:val="0"/>
        </w:rPr>
        <w:t xml:space="preserve"> </w:t>
      </w:r>
      <w:r>
        <w:rPr>
          <w:rFonts w:ascii="TimesNewRomanPSMT" w:hAnsi="TimesNewRomanPSMT"/>
          <w:snapToGrid w:val="0"/>
        </w:rPr>
        <w:t>na osobę,</w:t>
      </w:r>
      <w:r>
        <w:rPr>
          <w:rFonts w:ascii="TimesNewRomanPSMT" w:hAnsi="TimesNewRomanPSMT"/>
          <w:snapToGrid w:val="0"/>
          <w:u w:val="single"/>
        </w:rPr>
        <w:t xml:space="preserve"> </w:t>
      </w:r>
      <w:r>
        <w:rPr>
          <w:rFonts w:ascii="TimesNewRomanPSMT" w:hAnsi="TimesNewRomanPSMT"/>
          <w:snapToGrid w:val="0"/>
        </w:rPr>
        <w:t>ponoszą wskazani płatnicy (instytucje delegujące lub poszczególne zespoły).</w:t>
      </w:r>
    </w:p>
    <w:p w:rsidR="00374B84" w:rsidRDefault="00374B84" w:rsidP="00374B84">
      <w:pPr>
        <w:rPr>
          <w:rFonts w:ascii="TimesNewRomanPSMT" w:hAnsi="TimesNewRomanPSMT"/>
          <w:snapToGrid w:val="0"/>
          <w:u w:val="single"/>
        </w:rPr>
      </w:pPr>
      <w:proofErr w:type="gramStart"/>
      <w:r>
        <w:rPr>
          <w:rFonts w:ascii="TimesNewRomanPSMT" w:hAnsi="TimesNewRomanPSMT"/>
          <w:snapToGrid w:val="0"/>
          <w:u w:val="single"/>
        </w:rPr>
        <w:t>b</w:t>
      </w:r>
      <w:proofErr w:type="gramEnd"/>
      <w:r>
        <w:rPr>
          <w:rFonts w:ascii="TimesNewRomanPSMT" w:hAnsi="TimesNewRomanPSMT"/>
          <w:snapToGrid w:val="0"/>
          <w:u w:val="single"/>
        </w:rPr>
        <w:t xml:space="preserve">) Przesłuchania konkursowe zespołów </w:t>
      </w:r>
      <w:r>
        <w:rPr>
          <w:rFonts w:ascii="TimesNewRomanPSMT" w:hAnsi="TimesNewRomanPSMT"/>
          <w:b/>
          <w:snapToGrid w:val="0"/>
          <w:u w:val="single"/>
        </w:rPr>
        <w:t>VI</w:t>
      </w:r>
      <w:r>
        <w:rPr>
          <w:rFonts w:ascii="TimesNewRomanPSMT" w:hAnsi="TimesNewRomanPSMT"/>
          <w:snapToGrid w:val="0"/>
          <w:u w:val="single"/>
        </w:rPr>
        <w:t xml:space="preserve"> kategorii odbędą się </w:t>
      </w:r>
      <w:r w:rsidR="00A22D0E">
        <w:rPr>
          <w:rFonts w:ascii="TimesNewRomanPSMT" w:hAnsi="TimesNewRomanPSMT"/>
          <w:b/>
          <w:snapToGrid w:val="0"/>
          <w:color w:val="000000"/>
          <w:u w:val="single"/>
        </w:rPr>
        <w:t>10 lutego</w:t>
      </w:r>
      <w:r>
        <w:rPr>
          <w:rFonts w:ascii="TimesNewRomanPSMT" w:hAnsi="TimesNewRomanPSMT"/>
          <w:b/>
          <w:snapToGrid w:val="0"/>
          <w:u w:val="single"/>
        </w:rPr>
        <w:t xml:space="preserve"> (piątek).</w:t>
      </w:r>
      <w:r>
        <w:rPr>
          <w:rFonts w:ascii="TimesNewRomanPSMT" w:hAnsi="TimesNewRomanPSMT"/>
          <w:snapToGrid w:val="0"/>
          <w:u w:val="single"/>
        </w:rPr>
        <w:t xml:space="preserve"> W porozumieniu z Organizatorem zespoły te ustalą warunki wyżywienia i noclegów przy składaniu zgłoszeń do udziału w Festiwalu.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c) wszystkie wpłaty należy przesyłać na konto</w:t>
      </w:r>
      <w:proofErr w:type="gramStart"/>
      <w:r>
        <w:rPr>
          <w:rFonts w:ascii="TimesNewRomanPSMT" w:hAnsi="TimesNewRomanPSMT"/>
          <w:snapToGrid w:val="0"/>
        </w:rPr>
        <w:t>:</w:t>
      </w:r>
      <w:r>
        <w:rPr>
          <w:rFonts w:ascii="TimesNewRomanPSMT" w:hAnsi="TimesNewRomanPSMT"/>
          <w:snapToGrid w:val="0"/>
        </w:rPr>
        <w:br/>
      </w:r>
      <w:r>
        <w:rPr>
          <w:sz w:val="28"/>
          <w:szCs w:val="28"/>
        </w:rPr>
        <w:t>PKO</w:t>
      </w:r>
      <w:proofErr w:type="gramEnd"/>
      <w:r>
        <w:rPr>
          <w:sz w:val="28"/>
          <w:szCs w:val="28"/>
        </w:rPr>
        <w:t xml:space="preserve"> BP S.A. </w:t>
      </w:r>
      <w:r>
        <w:rPr>
          <w:rFonts w:ascii="TimesNewRomanPSMT" w:hAnsi="TimesNewRomanPSMT"/>
          <w:snapToGrid w:val="0"/>
        </w:rPr>
        <w:t xml:space="preserve"> </w:t>
      </w:r>
      <w:r>
        <w:rPr>
          <w:sz w:val="28"/>
          <w:szCs w:val="28"/>
        </w:rPr>
        <w:t xml:space="preserve">68 1020 2212 0000 5402 0096 7448 </w:t>
      </w:r>
    </w:p>
    <w:p w:rsidR="00374B84" w:rsidRDefault="00374B84" w:rsidP="00374B84">
      <w:pPr>
        <w:rPr>
          <w:rFonts w:ascii="TimesNewRomanPSMT" w:hAnsi="TimesNewRomanPSMT"/>
          <w:snapToGrid w:val="0"/>
          <w:color w:val="000000"/>
        </w:rPr>
      </w:pPr>
      <w:r>
        <w:rPr>
          <w:rFonts w:ascii="TimesNewRomanPSMT" w:hAnsi="TimesNewRomanPSMT"/>
          <w:b/>
          <w:snapToGrid w:val="0"/>
          <w:color w:val="000000"/>
        </w:rPr>
        <w:t>8.</w:t>
      </w:r>
      <w:r>
        <w:rPr>
          <w:rFonts w:ascii="TimesNewRomanPSMT" w:hAnsi="TimesNewRomanPSMT"/>
          <w:snapToGrid w:val="0"/>
          <w:color w:val="000000"/>
        </w:rPr>
        <w:t xml:space="preserve"> Organizatorzy zapraszają do udziału w Koncercie Inauguracyjnym Festiwalu wybrane Zespoły będące Laureatami najwyższych nagród poprzedniego Festiwalu. Zespoły te pokrywają częściowo koszty noclegów i wyżywienia w wysokości </w:t>
      </w:r>
      <w:r>
        <w:rPr>
          <w:rFonts w:ascii="TimesNewRomanPSMT" w:hAnsi="TimesNewRomanPSMT"/>
          <w:b/>
          <w:snapToGrid w:val="0"/>
          <w:color w:val="000000"/>
        </w:rPr>
        <w:t>150 zł</w:t>
      </w:r>
      <w:r>
        <w:rPr>
          <w:rFonts w:ascii="TimesNewRomanPSMT" w:hAnsi="TimesNewRomanPSMT"/>
          <w:snapToGrid w:val="0"/>
          <w:color w:val="000000"/>
        </w:rPr>
        <w:t xml:space="preserve"> od osoby. </w:t>
      </w:r>
    </w:p>
    <w:p w:rsidR="00374B84" w:rsidRDefault="00374B84" w:rsidP="00374B84">
      <w:pPr>
        <w:rPr>
          <w:rFonts w:ascii="TimesNewRomanPSMT" w:hAnsi="TimesNewRomanPSMT"/>
          <w:snapToGrid w:val="0"/>
          <w:color w:val="000000"/>
        </w:rPr>
      </w:pPr>
      <w:r>
        <w:rPr>
          <w:rFonts w:ascii="TimesNewRomanPSMT" w:hAnsi="TimesNewRomanPSMT"/>
          <w:b/>
          <w:snapToGrid w:val="0"/>
          <w:color w:val="000000"/>
        </w:rPr>
        <w:t>9.</w:t>
      </w:r>
      <w:r>
        <w:rPr>
          <w:rFonts w:ascii="TimesNewRomanPSMT" w:hAnsi="TimesNewRomanPSMT"/>
          <w:snapToGrid w:val="0"/>
          <w:color w:val="000000"/>
        </w:rPr>
        <w:t xml:space="preserve"> Termin płatności:</w:t>
      </w:r>
    </w:p>
    <w:p w:rsidR="00374B84" w:rsidRDefault="00374B84" w:rsidP="00374B84">
      <w:pPr>
        <w:rPr>
          <w:rFonts w:ascii="TimesNewRomanPS-BoldMT" w:hAnsi="TimesNewRomanPS-BoldMT"/>
          <w:b/>
          <w:snapToGrid w:val="0"/>
          <w:color w:val="000000"/>
        </w:rPr>
      </w:pPr>
      <w:r>
        <w:rPr>
          <w:rFonts w:ascii="TimesNewRomanPSMT" w:hAnsi="TimesNewRomanPSMT"/>
          <w:snapToGrid w:val="0"/>
          <w:color w:val="000000"/>
        </w:rPr>
        <w:t>a</w:t>
      </w:r>
      <w:proofErr w:type="gramStart"/>
      <w:r>
        <w:rPr>
          <w:rFonts w:ascii="TimesNewRomanPSMT" w:hAnsi="TimesNewRomanPSMT"/>
          <w:snapToGrid w:val="0"/>
          <w:color w:val="000000"/>
        </w:rPr>
        <w:t>)Wystawione</w:t>
      </w:r>
      <w:proofErr w:type="gramEnd"/>
      <w:r>
        <w:rPr>
          <w:rFonts w:ascii="TimesNewRomanPSMT" w:hAnsi="TimesNewRomanPSMT"/>
          <w:snapToGrid w:val="0"/>
          <w:color w:val="000000"/>
        </w:rPr>
        <w:t xml:space="preserve"> przez Organizatorów rachunki powinny być zrealizowane do </w:t>
      </w:r>
      <w:r w:rsidR="00A22D0E">
        <w:rPr>
          <w:rFonts w:ascii="TimesNewRomanPS-BoldMT" w:hAnsi="TimesNewRomanPS-BoldMT"/>
          <w:b/>
          <w:snapToGrid w:val="0"/>
          <w:color w:val="000000"/>
        </w:rPr>
        <w:t>31 grudnia 2016</w:t>
      </w:r>
      <w:r>
        <w:rPr>
          <w:rFonts w:ascii="TimesNewRomanPS-BoldMT" w:hAnsi="TimesNewRomanPS-BoldMT"/>
          <w:b/>
          <w:snapToGrid w:val="0"/>
          <w:color w:val="000000"/>
        </w:rPr>
        <w:t xml:space="preserve"> r.</w:t>
      </w:r>
    </w:p>
    <w:p w:rsidR="00374B84" w:rsidRDefault="00374B84" w:rsidP="00374B84">
      <w:pPr>
        <w:rPr>
          <w:rFonts w:ascii="TimesNewRomanPS-BoldMT" w:hAnsi="TimesNewRomanPS-BoldMT"/>
          <w:snapToGrid w:val="0"/>
          <w:color w:val="000000"/>
        </w:rPr>
      </w:pPr>
      <w:r>
        <w:rPr>
          <w:rFonts w:ascii="TimesNewRomanPS-BoldMT" w:hAnsi="TimesNewRomanPS-BoldMT"/>
          <w:snapToGrid w:val="0"/>
          <w:color w:val="000000"/>
        </w:rPr>
        <w:t>b</w:t>
      </w:r>
      <w:proofErr w:type="gramStart"/>
      <w:r>
        <w:rPr>
          <w:rFonts w:ascii="TimesNewRomanPS-BoldMT" w:hAnsi="TimesNewRomanPS-BoldMT"/>
          <w:snapToGrid w:val="0"/>
          <w:color w:val="000000"/>
        </w:rPr>
        <w:t>)Brak</w:t>
      </w:r>
      <w:proofErr w:type="gramEnd"/>
      <w:r>
        <w:rPr>
          <w:rFonts w:ascii="TimesNewRomanPS-BoldMT" w:hAnsi="TimesNewRomanPS-BoldMT"/>
          <w:snapToGrid w:val="0"/>
          <w:color w:val="000000"/>
        </w:rPr>
        <w:t xml:space="preserve"> wpłat w określonym wyżej terminie spowoduje skreślenie z listy zespołów zakwalifikowanych do udziału w Festiwalu lub anulowania zaproszenia do udziału w koncercie Inauguracyjnym</w:t>
      </w:r>
    </w:p>
    <w:p w:rsidR="00374B84" w:rsidRDefault="00374B84" w:rsidP="00374B84">
      <w:pPr>
        <w:rPr>
          <w:rFonts w:ascii="TimesNewRomanPS-BoldMT" w:hAnsi="TimesNewRomanPS-BoldMT"/>
          <w:snapToGrid w:val="0"/>
          <w:color w:val="000000"/>
        </w:rPr>
      </w:pPr>
      <w:r>
        <w:rPr>
          <w:rFonts w:ascii="TimesNewRomanPS-BoldMT" w:hAnsi="TimesNewRomanPS-BoldMT"/>
          <w:snapToGrid w:val="0"/>
          <w:color w:val="000000"/>
        </w:rPr>
        <w:t>c</w:t>
      </w:r>
      <w:proofErr w:type="gramStart"/>
      <w:r>
        <w:rPr>
          <w:rFonts w:ascii="TimesNewRomanPS-BoldMT" w:hAnsi="TimesNewRomanPS-BoldMT"/>
          <w:snapToGrid w:val="0"/>
          <w:color w:val="000000"/>
        </w:rPr>
        <w:t>)W</w:t>
      </w:r>
      <w:proofErr w:type="gramEnd"/>
      <w:r>
        <w:rPr>
          <w:rFonts w:ascii="TimesNewRomanPS-BoldMT" w:hAnsi="TimesNewRomanPS-BoldMT"/>
          <w:snapToGrid w:val="0"/>
          <w:color w:val="000000"/>
        </w:rPr>
        <w:t xml:space="preserve"> przypadku wycofania się zespołów w okresie po wyznaczonym terminie wpłat, Organizator nie zwraca poniesionych przez nie kosztów   </w:t>
      </w:r>
    </w:p>
    <w:p w:rsidR="00374B84" w:rsidRDefault="00374B84" w:rsidP="00374B84">
      <w:pPr>
        <w:autoSpaceDE w:val="0"/>
        <w:autoSpaceDN w:val="0"/>
        <w:adjustRightInd w:val="0"/>
        <w:rPr>
          <w:i/>
          <w:iCs/>
        </w:rPr>
      </w:pPr>
      <w:r>
        <w:rPr>
          <w:rFonts w:ascii="TimesNewRomanPS-BoldMT" w:hAnsi="TimesNewRomanPS-BoldMT"/>
          <w:b/>
          <w:snapToGrid w:val="0"/>
        </w:rPr>
        <w:t>10.</w:t>
      </w:r>
      <w:r>
        <w:rPr>
          <w:rFonts w:ascii="TimesNewRomanPS-BoldMT" w:hAnsi="TimesNewRomanPS-BoldMT"/>
          <w:snapToGrid w:val="0"/>
        </w:rPr>
        <w:t xml:space="preserve"> Zespoły uczestniczące w Festiwalu powinny posiadać odpowiednią liczbę </w:t>
      </w:r>
      <w:r>
        <w:rPr>
          <w:snapToGrid w:val="0"/>
        </w:rPr>
        <w:t>opiekunów (</w:t>
      </w:r>
      <w:r>
        <w:rPr>
          <w:i/>
          <w:iCs/>
        </w:rPr>
        <w:t xml:space="preserve">Rozporządzenie Ministra Edukacji Narodowej z dnia 21 stycznia 1997 r. w sprawie warunków, jakie muszą spełniać organizatorzy wypoczynku dla dzieci i młodzieży szkolnej, a także zasad jego organizowania i nadzorowania, Dz.U. </w:t>
      </w:r>
      <w:proofErr w:type="gramStart"/>
      <w:r>
        <w:rPr>
          <w:i/>
          <w:iCs/>
        </w:rPr>
        <w:t>nr</w:t>
      </w:r>
      <w:proofErr w:type="gramEnd"/>
      <w:r>
        <w:rPr>
          <w:i/>
          <w:iCs/>
        </w:rPr>
        <w:t xml:space="preserve"> 12, poz. 67 i Nr 18, poz. 102 wraz z </w:t>
      </w:r>
      <w:proofErr w:type="spellStart"/>
      <w:r>
        <w:rPr>
          <w:i/>
          <w:iCs/>
        </w:rPr>
        <w:t>późn</w:t>
      </w:r>
      <w:proofErr w:type="spellEnd"/>
      <w:r>
        <w:rPr>
          <w:i/>
          <w:iCs/>
        </w:rPr>
        <w:t xml:space="preserve">. </w:t>
      </w:r>
      <w:proofErr w:type="gramStart"/>
      <w:r>
        <w:rPr>
          <w:i/>
          <w:iCs/>
        </w:rPr>
        <w:t>zm</w:t>
      </w:r>
      <w:proofErr w:type="gramEnd"/>
      <w:r>
        <w:rPr>
          <w:i/>
          <w:iCs/>
        </w:rPr>
        <w:t>.</w:t>
      </w:r>
      <w:r>
        <w:rPr>
          <w:snapToGrid w:val="0"/>
        </w:rPr>
        <w:t xml:space="preserve">). </w:t>
      </w:r>
    </w:p>
    <w:p w:rsidR="00374B84" w:rsidRDefault="00374B84" w:rsidP="00374B84">
      <w:pPr>
        <w:rPr>
          <w:rFonts w:ascii="TimesNewRomanPS-BoldMT" w:hAnsi="TimesNewRomanPS-BoldMT"/>
          <w:snapToGrid w:val="0"/>
        </w:rPr>
      </w:pPr>
      <w:r>
        <w:rPr>
          <w:rFonts w:ascii="TimesNewRomanPS-BoldMT" w:hAnsi="TimesNewRomanPS-BoldMT"/>
          <w:b/>
          <w:snapToGrid w:val="0"/>
        </w:rPr>
        <w:t>11.</w:t>
      </w:r>
      <w:r>
        <w:rPr>
          <w:rFonts w:ascii="TimesNewRomanPS-BoldMT" w:hAnsi="TimesNewRomanPS-BoldMT"/>
          <w:snapToGrid w:val="0"/>
        </w:rPr>
        <w:t xml:space="preserve"> Uczestnicy zobowiązani są do posiadania i okazywania znaczków festiwalowych podczas trwania Festiwalu.</w:t>
      </w:r>
    </w:p>
    <w:p w:rsidR="00374B84" w:rsidRDefault="00374B84" w:rsidP="00374B84">
      <w:pPr>
        <w:rPr>
          <w:rFonts w:ascii="TimesNewRomanPS-BoldMT" w:hAnsi="TimesNewRomanPS-BoldMT"/>
          <w:snapToGrid w:val="0"/>
        </w:rPr>
      </w:pPr>
      <w:r>
        <w:rPr>
          <w:rFonts w:ascii="TimesNewRomanPS-BoldMT" w:hAnsi="TimesNewRomanPS-BoldMT"/>
          <w:b/>
          <w:snapToGrid w:val="0"/>
        </w:rPr>
        <w:t>12.</w:t>
      </w:r>
      <w:r>
        <w:rPr>
          <w:rFonts w:ascii="TimesNewRomanPS-BoldMT" w:hAnsi="TimesNewRomanPS-BoldMT"/>
          <w:snapToGrid w:val="0"/>
        </w:rPr>
        <w:t xml:space="preserve"> </w:t>
      </w:r>
      <w:proofErr w:type="gramStart"/>
      <w:r>
        <w:rPr>
          <w:rFonts w:ascii="TimesNewRomanPS-BoldMT" w:hAnsi="TimesNewRomanPS-BoldMT"/>
          <w:snapToGrid w:val="0"/>
        </w:rPr>
        <w:t>Organizatorzy  mają</w:t>
      </w:r>
      <w:proofErr w:type="gramEnd"/>
      <w:r>
        <w:rPr>
          <w:rFonts w:ascii="TimesNewRomanPS-BoldMT" w:hAnsi="TimesNewRomanPS-BoldMT"/>
          <w:snapToGrid w:val="0"/>
        </w:rPr>
        <w:t xml:space="preserve"> prawo do rozpowszechniania wizerunku uczestników Festiwalu w różnych formach przekazu: prasowego, telewizyjnego, filmowego, radiowego, elektronicznego (dotyczy wszystkich prezentacji festiwalowych).</w:t>
      </w:r>
    </w:p>
    <w:p w:rsidR="00374B84" w:rsidRDefault="00374B84" w:rsidP="00374B84">
      <w:pPr>
        <w:rPr>
          <w:rFonts w:ascii="TimesNewRomanPS-BoldMT" w:hAnsi="TimesNewRomanPS-BoldMT"/>
          <w:snapToGrid w:val="0"/>
        </w:rPr>
      </w:pPr>
    </w:p>
    <w:p w:rsidR="00374B84" w:rsidRDefault="00374B84" w:rsidP="00374B8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VIII. Uwagi końcowe:</w:t>
      </w:r>
    </w:p>
    <w:p w:rsidR="00374B84" w:rsidRDefault="00374B84" w:rsidP="00374B84">
      <w:pPr>
        <w:rPr>
          <w:rFonts w:ascii="BookAntiqua-Bold" w:hAnsi="BookAntiqua-Bold"/>
          <w:b/>
          <w:snapToGrid w:val="0"/>
          <w:color w:val="000000"/>
        </w:rPr>
      </w:pPr>
      <w:r>
        <w:rPr>
          <w:rFonts w:ascii="BookAntiqua-Bold" w:hAnsi="BookAntiqua-Bold"/>
          <w:b/>
          <w:snapToGrid w:val="0"/>
        </w:rPr>
        <w:t>1.</w:t>
      </w:r>
      <w:r>
        <w:rPr>
          <w:rFonts w:ascii="TimesNewRomanPSMT" w:hAnsi="TimesNewRomanPSMT"/>
          <w:snapToGrid w:val="0"/>
        </w:rPr>
        <w:t xml:space="preserve"> Zespoły biorące udział w Festiwalu są zobowiązane do przygotowania następujących</w:t>
      </w:r>
      <w:r>
        <w:rPr>
          <w:rFonts w:ascii="BookAntiqua-Bold" w:hAnsi="BookAntiqua-Bold"/>
          <w:b/>
          <w:snapToGrid w:val="0"/>
        </w:rPr>
        <w:t xml:space="preserve"> </w:t>
      </w:r>
      <w:r>
        <w:rPr>
          <w:rFonts w:ascii="TimesNewRomanPSMT" w:hAnsi="TimesNewRomanPSMT"/>
          <w:snapToGrid w:val="0"/>
        </w:rPr>
        <w:t xml:space="preserve">utworów do wspólnego </w:t>
      </w:r>
      <w:r>
        <w:rPr>
          <w:rFonts w:ascii="TimesNewRomanPSMT" w:hAnsi="TimesNewRomanPSMT"/>
          <w:snapToGrid w:val="0"/>
          <w:color w:val="000000"/>
        </w:rPr>
        <w:t>wykonania podczas koncertu galowego:</w:t>
      </w:r>
    </w:p>
    <w:p w:rsidR="00374B84" w:rsidRDefault="00374B84" w:rsidP="00374B84">
      <w:pPr>
        <w:rPr>
          <w:rFonts w:ascii="TimesNewRomanPSMT" w:hAnsi="TimesNewRomanPSMT"/>
          <w:snapToGrid w:val="0"/>
          <w:color w:val="000000"/>
        </w:rPr>
      </w:pPr>
      <w:r>
        <w:rPr>
          <w:rFonts w:ascii="TimesNewRomanPSMT" w:hAnsi="TimesNewRomanPSMT"/>
          <w:snapToGrid w:val="0"/>
          <w:color w:val="000000"/>
        </w:rPr>
        <w:t>– instrumentalne:</w:t>
      </w:r>
    </w:p>
    <w:p w:rsidR="00374B84" w:rsidRDefault="00374B84" w:rsidP="00374B84">
      <w:pPr>
        <w:rPr>
          <w:rFonts w:ascii="TimesNewRomanPSMT" w:hAnsi="TimesNewRomanPSMT"/>
          <w:snapToGrid w:val="0"/>
          <w:color w:val="000000"/>
        </w:rPr>
      </w:pPr>
      <w:r>
        <w:rPr>
          <w:rFonts w:ascii="TimesNewRomanPSMT" w:hAnsi="TimesNewRomanPSMT"/>
          <w:snapToGrid w:val="0"/>
          <w:color w:val="000000"/>
        </w:rPr>
        <w:t>„Kaliska Fanfara Miejska (XVIII w)”</w:t>
      </w:r>
    </w:p>
    <w:p w:rsidR="00374B84" w:rsidRDefault="00374B84" w:rsidP="00374B84">
      <w:pPr>
        <w:rPr>
          <w:rFonts w:ascii="TimesNewRomanPSMT" w:hAnsi="TimesNewRomanPSMT"/>
          <w:snapToGrid w:val="0"/>
          <w:color w:val="000000"/>
        </w:rPr>
      </w:pPr>
      <w:r>
        <w:rPr>
          <w:rFonts w:ascii="TimesNewRomanPSMT" w:hAnsi="TimesNewRomanPSMT"/>
          <w:snapToGrid w:val="0"/>
          <w:color w:val="000000"/>
        </w:rPr>
        <w:t>„</w:t>
      </w:r>
      <w:proofErr w:type="spellStart"/>
      <w:r>
        <w:rPr>
          <w:rFonts w:ascii="TimesNewRomanPSMT" w:hAnsi="TimesNewRomanPSMT"/>
          <w:snapToGrid w:val="0"/>
          <w:color w:val="000000"/>
        </w:rPr>
        <w:t>Rex</w:t>
      </w:r>
      <w:proofErr w:type="spellEnd"/>
      <w:r>
        <w:rPr>
          <w:rFonts w:ascii="TimesNewRomanPSMT" w:hAnsi="TimesNewRomanPSMT"/>
          <w:snapToGrid w:val="0"/>
          <w:color w:val="000000"/>
        </w:rPr>
        <w:t xml:space="preserve">” </w:t>
      </w:r>
    </w:p>
    <w:p w:rsidR="00374B84" w:rsidRDefault="00374B84" w:rsidP="00374B84">
      <w:pPr>
        <w:rPr>
          <w:rFonts w:ascii="TimesNewRomanPSMT" w:hAnsi="TimesNewRomanPSMT"/>
          <w:snapToGrid w:val="0"/>
          <w:color w:val="000000"/>
        </w:rPr>
      </w:pPr>
      <w:r>
        <w:rPr>
          <w:rFonts w:ascii="TimesNewRomanPSMT" w:hAnsi="TimesNewRomanPSMT"/>
          <w:snapToGrid w:val="0"/>
          <w:color w:val="000000"/>
        </w:rPr>
        <w:t xml:space="preserve">„Hajducki” </w:t>
      </w:r>
    </w:p>
    <w:p w:rsidR="00374B84" w:rsidRDefault="00374B84" w:rsidP="00374B84">
      <w:pPr>
        <w:rPr>
          <w:rFonts w:ascii="TimesNewRomanPSMT" w:hAnsi="TimesNewRomanPSMT"/>
          <w:snapToGrid w:val="0"/>
          <w:color w:val="000000"/>
        </w:rPr>
      </w:pPr>
      <w:r>
        <w:rPr>
          <w:rFonts w:ascii="TimesNewRomanPSMT" w:hAnsi="TimesNewRomanPSMT"/>
          <w:snapToGrid w:val="0"/>
          <w:color w:val="000000"/>
        </w:rPr>
        <w:t>– wokalno-instrumentalne:</w:t>
      </w:r>
    </w:p>
    <w:p w:rsidR="00374B84" w:rsidRDefault="00374B84" w:rsidP="00374B84">
      <w:pPr>
        <w:rPr>
          <w:rFonts w:ascii="TimesNewRomanPSMT" w:hAnsi="TimesNewRomanPSMT"/>
          <w:snapToGrid w:val="0"/>
          <w:color w:val="000000"/>
        </w:rPr>
      </w:pPr>
      <w:r>
        <w:rPr>
          <w:rFonts w:ascii="TimesNewRomanPSMT" w:hAnsi="TimesNewRomanPSMT"/>
          <w:snapToGrid w:val="0"/>
          <w:color w:val="000000"/>
        </w:rPr>
        <w:t>„</w:t>
      </w:r>
      <w:r>
        <w:rPr>
          <w:rFonts w:eastAsia="Calibri"/>
        </w:rPr>
        <w:t xml:space="preserve">Cum </w:t>
      </w:r>
      <w:proofErr w:type="spellStart"/>
      <w:r>
        <w:rPr>
          <w:rFonts w:eastAsia="Calibri"/>
        </w:rPr>
        <w:t>decore</w:t>
      </w:r>
      <w:proofErr w:type="spellEnd"/>
      <w:r>
        <w:rPr>
          <w:rFonts w:eastAsia="Calibri"/>
        </w:rPr>
        <w:t xml:space="preserve">”- </w:t>
      </w:r>
      <w:proofErr w:type="spellStart"/>
      <w:r>
        <w:rPr>
          <w:rFonts w:eastAsia="Calibri"/>
          <w:i/>
        </w:rPr>
        <w:t>Tielman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Susato</w:t>
      </w:r>
      <w:proofErr w:type="spellEnd"/>
      <w:r>
        <w:rPr>
          <w:rFonts w:eastAsia="Calibri"/>
          <w:sz w:val="24"/>
          <w:szCs w:val="24"/>
        </w:rPr>
        <w:t xml:space="preserve"> </w:t>
      </w:r>
    </w:p>
    <w:p w:rsidR="00374B84" w:rsidRDefault="00374B84" w:rsidP="00374B84">
      <w:pPr>
        <w:rPr>
          <w:rFonts w:ascii="TimesNewRomanPSMT" w:hAnsi="TimesNewRomanPSMT"/>
          <w:snapToGrid w:val="0"/>
          <w:color w:val="000000"/>
        </w:rPr>
      </w:pPr>
      <w:r>
        <w:rPr>
          <w:rFonts w:ascii="TimesNewRomanPSMT" w:hAnsi="TimesNewRomanPSMT"/>
          <w:snapToGrid w:val="0"/>
          <w:color w:val="000000"/>
        </w:rPr>
        <w:t>„Błogosławiony człowiek”</w:t>
      </w:r>
    </w:p>
    <w:p w:rsidR="00374B84" w:rsidRDefault="00374B84" w:rsidP="00374B84">
      <w:pPr>
        <w:rPr>
          <w:rFonts w:ascii="TimesNewRomanPSMT" w:hAnsi="TimesNewRomanPSMT"/>
          <w:snapToGrid w:val="0"/>
          <w:color w:val="000000"/>
        </w:rPr>
      </w:pPr>
      <w:r>
        <w:rPr>
          <w:rFonts w:ascii="TimesNewRomanPSMT" w:hAnsi="TimesNewRomanPSMT"/>
          <w:snapToGrid w:val="0"/>
          <w:color w:val="000000"/>
        </w:rPr>
        <w:t>„</w:t>
      </w:r>
      <w:proofErr w:type="spellStart"/>
      <w:r>
        <w:rPr>
          <w:rFonts w:ascii="TimesNewRomanPSMT" w:hAnsi="TimesNewRomanPSMT"/>
          <w:snapToGrid w:val="0"/>
          <w:color w:val="000000"/>
        </w:rPr>
        <w:t>Tourdion</w:t>
      </w:r>
      <w:proofErr w:type="spellEnd"/>
      <w:r>
        <w:rPr>
          <w:rFonts w:ascii="TimesNewRomanPSMT" w:hAnsi="TimesNewRomanPSMT"/>
          <w:snapToGrid w:val="0"/>
          <w:color w:val="000000"/>
        </w:rPr>
        <w:t>”</w:t>
      </w:r>
    </w:p>
    <w:p w:rsidR="00374B84" w:rsidRDefault="00374B84" w:rsidP="00374B84">
      <w:pPr>
        <w:rPr>
          <w:rFonts w:ascii="TimesNewRomanPSMT" w:hAnsi="TimesNewRomanPSMT"/>
          <w:snapToGrid w:val="0"/>
          <w:color w:val="000000"/>
        </w:rPr>
      </w:pPr>
      <w:r>
        <w:rPr>
          <w:rFonts w:ascii="TimesNewRomanPSMT" w:hAnsi="TimesNewRomanPSMT"/>
          <w:snapToGrid w:val="0"/>
          <w:color w:val="000000"/>
        </w:rPr>
        <w:t>„</w:t>
      </w:r>
      <w:proofErr w:type="spellStart"/>
      <w:r>
        <w:rPr>
          <w:rFonts w:ascii="TimesNewRomanPSMT" w:hAnsi="TimesNewRomanPSMT"/>
          <w:snapToGrid w:val="0"/>
          <w:color w:val="000000"/>
        </w:rPr>
        <w:t>Gaude</w:t>
      </w:r>
      <w:proofErr w:type="spellEnd"/>
      <w:r>
        <w:rPr>
          <w:rFonts w:ascii="TimesNewRomanPSMT" w:hAnsi="TimesNewRomanPSMT"/>
          <w:snapToGrid w:val="0"/>
          <w:color w:val="000000"/>
        </w:rPr>
        <w:t xml:space="preserve"> </w:t>
      </w:r>
      <w:proofErr w:type="spellStart"/>
      <w:r>
        <w:rPr>
          <w:rFonts w:ascii="TimesNewRomanPSMT" w:hAnsi="TimesNewRomanPSMT"/>
          <w:snapToGrid w:val="0"/>
          <w:color w:val="000000"/>
        </w:rPr>
        <w:t>Mater</w:t>
      </w:r>
      <w:proofErr w:type="spellEnd"/>
      <w:r>
        <w:rPr>
          <w:rFonts w:ascii="TimesNewRomanPSMT" w:hAnsi="TimesNewRomanPSMT"/>
          <w:snapToGrid w:val="0"/>
          <w:color w:val="000000"/>
        </w:rPr>
        <w:t xml:space="preserve"> Polonia” </w:t>
      </w:r>
    </w:p>
    <w:p w:rsidR="00374B84" w:rsidRDefault="00374B84" w:rsidP="00374B84">
      <w:pPr>
        <w:rPr>
          <w:rFonts w:ascii="TimesNewRomanPSMT" w:hAnsi="TimesNewRomanPSMT"/>
          <w:snapToGrid w:val="0"/>
          <w:color w:val="000000"/>
        </w:rPr>
      </w:pPr>
    </w:p>
    <w:p w:rsidR="00374B84" w:rsidRDefault="00A22D0E" w:rsidP="00374B84">
      <w:pPr>
        <w:rPr>
          <w:rFonts w:ascii="TimesNewRomanPSMT" w:hAnsi="TimesNewRomanPSMT"/>
          <w:snapToGrid w:val="0"/>
        </w:rPr>
      </w:pPr>
      <w:r>
        <w:rPr>
          <w:rFonts w:ascii="TimesNewRomanPSMT" w:hAnsi="TimesNewRomanPSMT"/>
          <w:snapToGrid w:val="0"/>
        </w:rPr>
        <w:t>Aktualne informacje o XXXIX</w:t>
      </w:r>
      <w:r w:rsidR="00374B84">
        <w:rPr>
          <w:rFonts w:ascii="TimesNewRomanPSMT" w:hAnsi="TimesNewRomanPSMT"/>
          <w:snapToGrid w:val="0"/>
        </w:rPr>
        <w:t xml:space="preserve"> Festiwalu oraz materiały nutowe utworów podanych w pkt. VIII można uzyskać także na stronie internetowej:</w:t>
      </w:r>
    </w:p>
    <w:p w:rsidR="00374B84" w:rsidRDefault="00374B84" w:rsidP="00374B84">
      <w:pPr>
        <w:rPr>
          <w:rFonts w:ascii="TimesNewRomanPSMT" w:hAnsi="TimesNewRomanPSMT"/>
          <w:snapToGrid w:val="0"/>
        </w:rPr>
      </w:pPr>
      <w:proofErr w:type="gramStart"/>
      <w:r>
        <w:rPr>
          <w:rFonts w:ascii="TimesNewRomanPSMT" w:hAnsi="TimesNewRomanPSMT"/>
          <w:snapToGrid w:val="0"/>
        </w:rPr>
        <w:t>www</w:t>
      </w:r>
      <w:proofErr w:type="gramEnd"/>
      <w:r>
        <w:rPr>
          <w:rFonts w:ascii="TimesNewRomanPSMT" w:hAnsi="TimesNewRomanPSMT"/>
          <w:snapToGrid w:val="0"/>
        </w:rPr>
        <w:t>.</w:t>
      </w:r>
      <w:proofErr w:type="gramStart"/>
      <w:r>
        <w:rPr>
          <w:rFonts w:ascii="TimesNewRomanPSMT" w:hAnsi="TimesNewRomanPSMT"/>
          <w:snapToGrid w:val="0"/>
        </w:rPr>
        <w:t>scholacantorum</w:t>
      </w:r>
      <w:proofErr w:type="gramEnd"/>
      <w:r>
        <w:rPr>
          <w:rFonts w:ascii="TimesNewRomanPSMT" w:hAnsi="TimesNewRomanPSMT"/>
          <w:snapToGrid w:val="0"/>
        </w:rPr>
        <w:t>.</w:t>
      </w:r>
      <w:proofErr w:type="gramStart"/>
      <w:r>
        <w:rPr>
          <w:rFonts w:ascii="TimesNewRomanPSMT" w:hAnsi="TimesNewRomanPSMT"/>
          <w:snapToGrid w:val="0"/>
        </w:rPr>
        <w:t>kalisz</w:t>
      </w:r>
      <w:proofErr w:type="gramEnd"/>
      <w:r>
        <w:rPr>
          <w:rFonts w:ascii="TimesNewRomanPSMT" w:hAnsi="TimesNewRomanPSMT"/>
          <w:snapToGrid w:val="0"/>
        </w:rPr>
        <w:t>.</w:t>
      </w:r>
      <w:proofErr w:type="gramStart"/>
      <w:r>
        <w:rPr>
          <w:rFonts w:ascii="TimesNewRomanPSMT" w:hAnsi="TimesNewRomanPSMT"/>
          <w:snapToGrid w:val="0"/>
        </w:rPr>
        <w:t>pl</w:t>
      </w:r>
      <w:proofErr w:type="gramEnd"/>
    </w:p>
    <w:p w:rsidR="00374B84" w:rsidRDefault="00374B84" w:rsidP="00374B84">
      <w:pPr>
        <w:rPr>
          <w:rFonts w:ascii="TimesNewRomanPSMT" w:hAnsi="TimesNewRomanPSMT"/>
          <w:snapToGrid w:val="0"/>
        </w:rPr>
      </w:pPr>
      <w:proofErr w:type="gramStart"/>
      <w:r>
        <w:rPr>
          <w:rFonts w:ascii="TimesNewRomanPSMT" w:hAnsi="TimesNewRomanPSMT"/>
          <w:snapToGrid w:val="0"/>
        </w:rPr>
        <w:t>lub</w:t>
      </w:r>
      <w:proofErr w:type="gramEnd"/>
      <w:r>
        <w:rPr>
          <w:rFonts w:ascii="TimesNewRomanPSMT" w:hAnsi="TimesNewRomanPSMT"/>
          <w:snapToGrid w:val="0"/>
        </w:rPr>
        <w:t xml:space="preserve"> pisząc pod adres e-mail:</w:t>
      </w:r>
    </w:p>
    <w:p w:rsidR="00374B84" w:rsidRDefault="00660F22" w:rsidP="00374B84">
      <w:pPr>
        <w:rPr>
          <w:rFonts w:ascii="TimesNewRomanPSMT" w:hAnsi="TimesNewRomanPSMT"/>
          <w:snapToGrid w:val="0"/>
        </w:rPr>
      </w:pPr>
      <w:hyperlink r:id="rId5" w:history="1">
        <w:r w:rsidR="00374B84">
          <w:rPr>
            <w:rStyle w:val="Hipercze"/>
            <w:color w:val="auto"/>
          </w:rPr>
          <w:t>scholacantorum@vp.pl</w:t>
        </w:r>
      </w:hyperlink>
    </w:p>
    <w:p w:rsidR="00374B84" w:rsidRDefault="00374B84" w:rsidP="00374B84">
      <w:pPr>
        <w:rPr>
          <w:rFonts w:ascii="TimesNewRomanPSMT" w:hAnsi="TimesNewRomanPSMT"/>
          <w:snapToGrid w:val="0"/>
        </w:rPr>
      </w:pPr>
    </w:p>
    <w:p w:rsidR="00374B84" w:rsidRDefault="00A22D0E" w:rsidP="00374B84">
      <w:pPr>
        <w:rPr>
          <w:rFonts w:ascii="BookAntiqua-BoldItalic" w:hAnsi="BookAntiqua-BoldItalic"/>
          <w:snapToGrid w:val="0"/>
        </w:rPr>
      </w:pPr>
      <w:r>
        <w:rPr>
          <w:rFonts w:ascii="TimesNewRomanPSMT" w:hAnsi="TimesNewRomanPSMT"/>
          <w:snapToGrid w:val="0"/>
        </w:rPr>
        <w:t>Kalisz, w sierpniu 2016</w:t>
      </w:r>
      <w:r w:rsidR="00374B84">
        <w:rPr>
          <w:rFonts w:ascii="TimesNewRomanPSMT" w:hAnsi="TimesNewRomanPSMT"/>
          <w:snapToGrid w:val="0"/>
        </w:rPr>
        <w:t>r.</w:t>
      </w:r>
    </w:p>
    <w:p w:rsidR="00374B84" w:rsidRDefault="00374B84" w:rsidP="00374B84"/>
    <w:p w:rsidR="00374B84" w:rsidRDefault="00374B84" w:rsidP="00374B84"/>
    <w:p w:rsidR="00374B84" w:rsidRDefault="00374B84" w:rsidP="00374B84"/>
    <w:p w:rsidR="00374B84" w:rsidRDefault="00374B84" w:rsidP="00374B84"/>
    <w:p w:rsidR="007003B2" w:rsidRDefault="007003B2"/>
    <w:sectPr w:rsidR="0070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Antiqu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Bold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84"/>
    <w:rsid w:val="00356761"/>
    <w:rsid w:val="00374B84"/>
    <w:rsid w:val="006103AA"/>
    <w:rsid w:val="00660F22"/>
    <w:rsid w:val="007003B2"/>
    <w:rsid w:val="00A22D0E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675CC92"/>
  <w15:chartTrackingRefBased/>
  <w15:docId w15:val="{3168AD52-EEBE-4247-A32E-61214474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74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lacantorum@vp.pl" TargetMode="External"/><Relationship Id="rId4" Type="http://schemas.openxmlformats.org/officeDocument/2006/relationships/hyperlink" Target="mailto:scholacantorum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GDziedziak</dc:creator>
  <cp:keywords/>
  <dc:description/>
  <cp:lastModifiedBy>GDziedziak</cp:lastModifiedBy>
  <cp:revision>6</cp:revision>
  <dcterms:created xsi:type="dcterms:W3CDTF">2016-09-07T13:07:00Z</dcterms:created>
  <dcterms:modified xsi:type="dcterms:W3CDTF">2016-09-07T13:27:00Z</dcterms:modified>
</cp:coreProperties>
</file>